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EA4" w:rsidRPr="00757BE5" w:rsidRDefault="00757BE5" w:rsidP="00A20B14">
      <w:pPr>
        <w:jc w:val="both"/>
        <w:rPr>
          <w:b/>
        </w:rPr>
      </w:pPr>
      <w:r w:rsidRPr="00757BE5">
        <w:rPr>
          <w:b/>
        </w:rPr>
        <w:t xml:space="preserve">Das </w:t>
      </w:r>
      <w:r w:rsidR="006C0D88" w:rsidRPr="00757BE5">
        <w:rPr>
          <w:b/>
        </w:rPr>
        <w:t>Krebsgeschwür Antifa</w:t>
      </w:r>
      <w:r w:rsidR="00723B80">
        <w:rPr>
          <w:b/>
        </w:rPr>
        <w:t xml:space="preserve"> – </w:t>
      </w:r>
      <w:proofErr w:type="gramStart"/>
      <w:r w:rsidR="00723B80">
        <w:rPr>
          <w:b/>
        </w:rPr>
        <w:t>vom Aktivist</w:t>
      </w:r>
      <w:proofErr w:type="gramEnd"/>
      <w:r w:rsidR="00723B80">
        <w:rPr>
          <w:b/>
        </w:rPr>
        <w:t xml:space="preserve"> zum Terrorist?</w:t>
      </w:r>
    </w:p>
    <w:p w:rsidR="006C0D88" w:rsidRDefault="006C0D88" w:rsidP="00A20B14">
      <w:pPr>
        <w:jc w:val="both"/>
      </w:pPr>
    </w:p>
    <w:p w:rsidR="00F45BA1" w:rsidRPr="00723B80" w:rsidRDefault="00F45BA1" w:rsidP="00A20B14">
      <w:pPr>
        <w:jc w:val="both"/>
        <w:rPr>
          <w:rFonts w:ascii="Times New Roman" w:eastAsia="Times New Roman" w:hAnsi="Times New Roman" w:cs="Times New Roman"/>
          <w:lang w:eastAsia="de-DE"/>
        </w:rPr>
      </w:pPr>
      <w:r>
        <w:t xml:space="preserve">Aktuell wird vereinzelt, meist etwas erstaunt, über die </w:t>
      </w:r>
      <w:r w:rsidR="00184472">
        <w:t xml:space="preserve">relativ hohe </w:t>
      </w:r>
      <w:r>
        <w:t xml:space="preserve">Verurteilung der beiden „linken Aktivisten“ (taz) durch das LG Stuttgart zu Haftstrafen von </w:t>
      </w:r>
      <w:r w:rsidR="00184472">
        <w:t xml:space="preserve">fünf Jahren und sechs Monaten für </w:t>
      </w:r>
      <w:proofErr w:type="spellStart"/>
      <w:r w:rsidR="00184472">
        <w:t>Diyal</w:t>
      </w:r>
      <w:proofErr w:type="spellEnd"/>
      <w:r w:rsidR="00184472">
        <w:t xml:space="preserve"> A.</w:t>
      </w:r>
      <w:r>
        <w:t xml:space="preserve"> und </w:t>
      </w:r>
      <w:r w:rsidR="00757BE5">
        <w:t xml:space="preserve">zu </w:t>
      </w:r>
      <w:r w:rsidR="00184472">
        <w:t xml:space="preserve">vier Jahren und sechs Monate für Joel P. </w:t>
      </w:r>
      <w:r w:rsidR="00184472" w:rsidRPr="00184472">
        <w:rPr>
          <w:rFonts w:ascii="Times New Roman" w:eastAsia="Times New Roman" w:hAnsi="Times New Roman" w:cs="Times New Roman"/>
          <w:lang w:eastAsia="de-DE"/>
        </w:rPr>
        <w:t xml:space="preserve">wegen </w:t>
      </w:r>
      <w:r w:rsidR="00184472">
        <w:rPr>
          <w:rFonts w:ascii="Times New Roman" w:eastAsia="Times New Roman" w:hAnsi="Times New Roman" w:cs="Times New Roman"/>
          <w:lang w:eastAsia="de-DE"/>
        </w:rPr>
        <w:t>„</w:t>
      </w:r>
      <w:r w:rsidR="00184472" w:rsidRPr="00184472">
        <w:rPr>
          <w:rFonts w:ascii="Times New Roman" w:eastAsia="Times New Roman" w:hAnsi="Times New Roman" w:cs="Times New Roman"/>
          <w:lang w:eastAsia="de-DE"/>
        </w:rPr>
        <w:t>schwerer Körperverletzung und Landfriedensbruch in einem besonders schweren Fall</w:t>
      </w:r>
      <w:r w:rsidR="00184472">
        <w:rPr>
          <w:rFonts w:ascii="Times New Roman" w:eastAsia="Times New Roman" w:hAnsi="Times New Roman" w:cs="Times New Roman"/>
          <w:lang w:eastAsia="de-DE"/>
        </w:rPr>
        <w:t>“</w:t>
      </w:r>
      <w:r w:rsidR="00184472">
        <w:t xml:space="preserve"> </w:t>
      </w:r>
      <w:r>
        <w:t xml:space="preserve">berichtet, die Teilnehmer einer so genannten „Querdenker-Demo“ </w:t>
      </w:r>
      <w:r w:rsidR="00184472">
        <w:t xml:space="preserve">im Mai 2020 </w:t>
      </w:r>
      <w:r>
        <w:t xml:space="preserve">ins Koma oder halb blind geprügelt hatten. Sie waren </w:t>
      </w:r>
      <w:r w:rsidR="00184472">
        <w:t>d</w:t>
      </w:r>
      <w:r>
        <w:t xml:space="preserve">er </w:t>
      </w:r>
      <w:r w:rsidR="00184472">
        <w:t xml:space="preserve">dank forensischer Leistungen </w:t>
      </w:r>
      <w:r>
        <w:t xml:space="preserve">ermittelte Teil einer Horde der 20 bis 40 </w:t>
      </w:r>
      <w:r w:rsidR="00184472">
        <w:t xml:space="preserve">(genauer konnte man nicht zählen?) </w:t>
      </w:r>
      <w:r>
        <w:t>maskierte</w:t>
      </w:r>
      <w:r w:rsidR="00723B80">
        <w:t>n</w:t>
      </w:r>
      <w:r>
        <w:t xml:space="preserve"> sogenannter „Antifaschisten“, die in </w:t>
      </w:r>
      <w:r w:rsidR="00184472">
        <w:t xml:space="preserve">der inzwischen schon üblichen und geübten </w:t>
      </w:r>
      <w:r>
        <w:t>paramilitärische</w:t>
      </w:r>
      <w:r w:rsidR="00184472">
        <w:t>n</w:t>
      </w:r>
      <w:r>
        <w:t xml:space="preserve"> Formation auf die Demonstranten losgingen. </w:t>
      </w:r>
      <w:r w:rsidR="00184472">
        <w:t xml:space="preserve">Trotz der erwiesenen „Stampftritte“ auf die Opfer zweifelte das Gericht an einer gezielten Tötungsabsicht, es sei nur „die Nähe eines Tötungsdeliktes“ zu erkennen. </w:t>
      </w:r>
      <w:r w:rsidR="00723B80">
        <w:rPr>
          <w:rFonts w:ascii="Times New Roman" w:eastAsia="Times New Roman" w:hAnsi="Times New Roman" w:cs="Times New Roman"/>
          <w:lang w:eastAsia="de-DE"/>
        </w:rPr>
        <w:t xml:space="preserve">Es handele sich um einen </w:t>
      </w:r>
      <w:r w:rsidR="00723B80" w:rsidRPr="00723B80">
        <w:rPr>
          <w:rFonts w:ascii="Times New Roman" w:eastAsia="Times New Roman" w:hAnsi="Times New Roman" w:cs="Times New Roman"/>
          <w:lang w:eastAsia="de-DE"/>
        </w:rPr>
        <w:t>"traurigen Fall von ideologischer Verblendung"</w:t>
      </w:r>
      <w:r w:rsidR="00723B80">
        <w:rPr>
          <w:rFonts w:ascii="Times New Roman" w:eastAsia="Times New Roman" w:hAnsi="Times New Roman" w:cs="Times New Roman"/>
          <w:lang w:eastAsia="de-DE"/>
        </w:rPr>
        <w:t xml:space="preserve"> (Urteilsbegründung). </w:t>
      </w:r>
      <w:r w:rsidR="00723B80">
        <w:t xml:space="preserve">Justitia </w:t>
      </w:r>
      <w:r w:rsidR="00757BE5">
        <w:t>tut sich schwer mit links.</w:t>
      </w:r>
    </w:p>
    <w:p w:rsidR="00AA65CA" w:rsidRPr="00AA65CA" w:rsidRDefault="00AA65CA" w:rsidP="00A20B14">
      <w:pPr>
        <w:jc w:val="both"/>
        <w:rPr>
          <w:b/>
        </w:rPr>
      </w:pPr>
    </w:p>
    <w:p w:rsidR="00F45BA1" w:rsidRPr="00AA65CA" w:rsidRDefault="00AA65CA" w:rsidP="00A20B14">
      <w:pPr>
        <w:jc w:val="both"/>
        <w:rPr>
          <w:b/>
        </w:rPr>
      </w:pPr>
      <w:r w:rsidRPr="00AA65CA">
        <w:rPr>
          <w:b/>
        </w:rPr>
        <w:t>Die „Hammer-Bande“</w:t>
      </w:r>
    </w:p>
    <w:p w:rsidR="00723B80" w:rsidRDefault="006C0D88" w:rsidP="00A20B14">
      <w:pPr>
        <w:jc w:val="both"/>
        <w:rPr>
          <w:rFonts w:ascii="Times New Roman" w:eastAsia="Times New Roman" w:hAnsi="Times New Roman" w:cs="Times New Roman"/>
          <w:lang w:eastAsia="de-DE"/>
        </w:rPr>
      </w:pPr>
      <w:r>
        <w:t xml:space="preserve">In den alten Mainstreammedien (MSM) kaum noch zu finden: </w:t>
      </w:r>
      <w:r w:rsidR="00757BE5">
        <w:t xml:space="preserve">Ausführlichere </w:t>
      </w:r>
      <w:r>
        <w:t xml:space="preserve">Berichte über den Fortgang des Prozesses gegen die so genannte „Hammer-Bande“ vor dem Staatsschutzsenat des Oberlandesgerichts Dresden (OLG) wegen Gründung und Mitgliedschaft in einer kriminellen Vereinigung. Hauptangeklagte ist Lina E., Mittäter sind Lennart A., Jannis R., Jonathan M. und andere – allesamt bekennende Mitglieder des </w:t>
      </w:r>
      <w:r w:rsidR="00757BE5">
        <w:t>„</w:t>
      </w:r>
      <w:r>
        <w:t>militanten Antifaschismus</w:t>
      </w:r>
      <w:r w:rsidR="00757BE5">
        <w:t>“</w:t>
      </w:r>
      <w:r>
        <w:t xml:space="preserve">. Seit Januar 2019 </w:t>
      </w:r>
      <w:r w:rsidR="00080D3D">
        <w:t xml:space="preserve">bis zur Festnahme im November 2020 </w:t>
      </w:r>
      <w:r>
        <w:t xml:space="preserve">terrorisierten sie „ihre </w:t>
      </w:r>
      <w:r w:rsidR="00723B80">
        <w:t xml:space="preserve">ideologischen </w:t>
      </w:r>
      <w:r>
        <w:t>Feinde“, ganz gleich ob wegen des Tragens einer Mütze mit dem Logo einer bekannten nationalen Sportmarke,</w:t>
      </w:r>
      <w:r w:rsidR="00080D3D">
        <w:t xml:space="preserve"> wegen</w:t>
      </w:r>
      <w:r>
        <w:t xml:space="preserve"> des Betreibens einer Gaststätte, oder </w:t>
      </w:r>
      <w:r w:rsidR="00080D3D">
        <w:t>wegen</w:t>
      </w:r>
      <w:r>
        <w:t xml:space="preserve"> der Teilnahme an einem Gedenkmarsch. Die Opfer</w:t>
      </w:r>
      <w:r w:rsidR="00757BE5">
        <w:t xml:space="preserve"> waren </w:t>
      </w:r>
      <w:r w:rsidR="00080D3D">
        <w:t>vorher ausgespäht</w:t>
      </w:r>
      <w:r w:rsidR="00757BE5">
        <w:t xml:space="preserve"> worden</w:t>
      </w:r>
      <w:r w:rsidR="00080D3D">
        <w:t xml:space="preserve">, wurden </w:t>
      </w:r>
      <w:r w:rsidR="00757BE5">
        <w:t xml:space="preserve">überfallartig, </w:t>
      </w:r>
      <w:r w:rsidR="00080D3D">
        <w:t xml:space="preserve">meist aus dem Hinterhalt von der 10 bis 20 Personen starken Terrorgruppe </w:t>
      </w:r>
      <w:r>
        <w:t xml:space="preserve">mit Eisenstangen, </w:t>
      </w:r>
      <w:r w:rsidR="00080D3D">
        <w:t>Teleskopschlagstöcken, Eisen</w:t>
      </w:r>
      <w:r w:rsidR="00757BE5">
        <w:t>h</w:t>
      </w:r>
      <w:r>
        <w:t xml:space="preserve">ämmern, </w:t>
      </w:r>
      <w:r w:rsidR="00080D3D">
        <w:t xml:space="preserve">Fausthieben und Kopftritten brutal zusammengeschlagen oder mit Pfefferspray </w:t>
      </w:r>
      <w:r w:rsidR="00757BE5">
        <w:t>verletzt</w:t>
      </w:r>
      <w:r w:rsidR="00080D3D">
        <w:t>. De</w:t>
      </w:r>
      <w:r w:rsidR="004A4A67">
        <w:t>r</w:t>
      </w:r>
      <w:r w:rsidR="00080D3D">
        <w:t xml:space="preserve"> </w:t>
      </w:r>
      <w:r w:rsidR="00080D3D" w:rsidRPr="00080D3D">
        <w:rPr>
          <w:rFonts w:ascii="Times New Roman" w:eastAsia="Times New Roman" w:hAnsi="Times New Roman" w:cs="Times New Roman"/>
          <w:lang w:eastAsia="de-DE"/>
        </w:rPr>
        <w:t xml:space="preserve">Bundesvorsitzende der NPD-Jugendorganisation, Junge Nationalisten (JN), Paul </w:t>
      </w:r>
      <w:proofErr w:type="spellStart"/>
      <w:r w:rsidR="00080D3D" w:rsidRPr="00080D3D">
        <w:rPr>
          <w:rFonts w:ascii="Times New Roman" w:eastAsia="Times New Roman" w:hAnsi="Times New Roman" w:cs="Times New Roman"/>
          <w:lang w:eastAsia="de-DE"/>
        </w:rPr>
        <w:t>Rzehaczek</w:t>
      </w:r>
      <w:proofErr w:type="spellEnd"/>
      <w:r w:rsidR="00080D3D" w:rsidRPr="00080D3D">
        <w:rPr>
          <w:rFonts w:ascii="Times New Roman" w:eastAsia="Times New Roman" w:hAnsi="Times New Roman" w:cs="Times New Roman"/>
          <w:lang w:eastAsia="de-DE"/>
        </w:rPr>
        <w:t xml:space="preserve">, </w:t>
      </w:r>
      <w:r w:rsidR="00080D3D">
        <w:rPr>
          <w:rFonts w:ascii="Times New Roman" w:eastAsia="Times New Roman" w:hAnsi="Times New Roman" w:cs="Times New Roman"/>
          <w:lang w:eastAsia="de-DE"/>
        </w:rPr>
        <w:t>wurde</w:t>
      </w:r>
      <w:r w:rsidR="00080D3D" w:rsidRPr="00080D3D">
        <w:rPr>
          <w:rFonts w:ascii="Times New Roman" w:eastAsia="Times New Roman" w:hAnsi="Times New Roman" w:cs="Times New Roman"/>
          <w:lang w:eastAsia="de-DE"/>
        </w:rPr>
        <w:t xml:space="preserve"> </w:t>
      </w:r>
      <w:r w:rsidR="008D3252" w:rsidRPr="00080D3D">
        <w:rPr>
          <w:rFonts w:ascii="Times New Roman" w:eastAsia="Times New Roman" w:hAnsi="Times New Roman" w:cs="Times New Roman"/>
          <w:lang w:eastAsia="de-DE"/>
        </w:rPr>
        <w:t>in seiner Wohnung</w:t>
      </w:r>
      <w:r w:rsidR="004A4A67">
        <w:rPr>
          <w:rFonts w:ascii="Times New Roman" w:eastAsia="Times New Roman" w:hAnsi="Times New Roman" w:cs="Times New Roman"/>
          <w:lang w:eastAsia="de-DE"/>
        </w:rPr>
        <w:t xml:space="preserve"> </w:t>
      </w:r>
      <w:r w:rsidR="00723B80">
        <w:rPr>
          <w:rFonts w:ascii="Times New Roman" w:eastAsia="Times New Roman" w:hAnsi="Times New Roman" w:cs="Times New Roman"/>
          <w:lang w:eastAsia="de-DE"/>
        </w:rPr>
        <w:t xml:space="preserve">sogar frühmorgens </w:t>
      </w:r>
      <w:r w:rsidR="00080D3D" w:rsidRPr="00080D3D">
        <w:rPr>
          <w:rFonts w:ascii="Times New Roman" w:eastAsia="Times New Roman" w:hAnsi="Times New Roman" w:cs="Times New Roman"/>
          <w:lang w:eastAsia="de-DE"/>
        </w:rPr>
        <w:t xml:space="preserve">brutal </w:t>
      </w:r>
      <w:r w:rsidR="008D3252">
        <w:rPr>
          <w:rFonts w:ascii="Times New Roman" w:eastAsia="Times New Roman" w:hAnsi="Times New Roman" w:cs="Times New Roman"/>
          <w:lang w:eastAsia="de-DE"/>
        </w:rPr>
        <w:t>ü</w:t>
      </w:r>
      <w:r w:rsidR="00080D3D" w:rsidRPr="00080D3D">
        <w:rPr>
          <w:rFonts w:ascii="Times New Roman" w:eastAsia="Times New Roman" w:hAnsi="Times New Roman" w:cs="Times New Roman"/>
          <w:lang w:eastAsia="de-DE"/>
        </w:rPr>
        <w:t>berfall</w:t>
      </w:r>
      <w:r w:rsidR="008D3252">
        <w:rPr>
          <w:rFonts w:ascii="Times New Roman" w:eastAsia="Times New Roman" w:hAnsi="Times New Roman" w:cs="Times New Roman"/>
          <w:lang w:eastAsia="de-DE"/>
        </w:rPr>
        <w:t>en.</w:t>
      </w:r>
      <w:r w:rsidR="00080D3D" w:rsidRPr="00080D3D">
        <w:rPr>
          <w:rFonts w:ascii="Times New Roman" w:eastAsia="Times New Roman" w:hAnsi="Times New Roman" w:cs="Times New Roman"/>
          <w:lang w:eastAsia="de-DE"/>
        </w:rPr>
        <w:t xml:space="preserve"> </w:t>
      </w:r>
      <w:r w:rsidR="008D3252">
        <w:rPr>
          <w:rFonts w:ascii="Times New Roman" w:eastAsia="Times New Roman" w:hAnsi="Times New Roman" w:cs="Times New Roman"/>
          <w:lang w:eastAsia="de-DE"/>
        </w:rPr>
        <w:t>D</w:t>
      </w:r>
      <w:r w:rsidR="004A4A67">
        <w:rPr>
          <w:rFonts w:ascii="Times New Roman" w:eastAsia="Times New Roman" w:hAnsi="Times New Roman" w:cs="Times New Roman"/>
          <w:lang w:eastAsia="de-DE"/>
        </w:rPr>
        <w:t>ie Täter</w:t>
      </w:r>
      <w:r w:rsidR="008D3252">
        <w:rPr>
          <w:rFonts w:ascii="Times New Roman" w:eastAsia="Times New Roman" w:hAnsi="Times New Roman" w:cs="Times New Roman"/>
          <w:lang w:eastAsia="de-DE"/>
        </w:rPr>
        <w:t xml:space="preserve"> gaben sich als Polizeibeamte aus, trugen </w:t>
      </w:r>
      <w:r w:rsidR="004A4A67">
        <w:rPr>
          <w:rFonts w:ascii="Times New Roman" w:eastAsia="Times New Roman" w:hAnsi="Times New Roman" w:cs="Times New Roman"/>
          <w:lang w:eastAsia="de-DE"/>
        </w:rPr>
        <w:t>Westen mit der Aufschrift „Polizei“</w:t>
      </w:r>
      <w:r w:rsidR="008D3252">
        <w:rPr>
          <w:rFonts w:ascii="Times New Roman" w:eastAsia="Times New Roman" w:hAnsi="Times New Roman" w:cs="Times New Roman"/>
          <w:lang w:eastAsia="de-DE"/>
        </w:rPr>
        <w:t>, fesselten ihn und prügelten ihn</w:t>
      </w:r>
      <w:r w:rsidR="004A4A67">
        <w:rPr>
          <w:rFonts w:ascii="Times New Roman" w:eastAsia="Times New Roman" w:hAnsi="Times New Roman" w:cs="Times New Roman"/>
          <w:lang w:eastAsia="de-DE"/>
        </w:rPr>
        <w:t xml:space="preserve"> </w:t>
      </w:r>
      <w:r w:rsidR="008D3252">
        <w:rPr>
          <w:rFonts w:ascii="Times New Roman" w:eastAsia="Times New Roman" w:hAnsi="Times New Roman" w:cs="Times New Roman"/>
          <w:lang w:eastAsia="de-DE"/>
        </w:rPr>
        <w:t xml:space="preserve">mit gezielten Hammerschlägen auf beide Knöchel und den Kopf krankenhausreif. </w:t>
      </w:r>
      <w:r w:rsidR="004A4A67">
        <w:rPr>
          <w:rFonts w:ascii="Times New Roman" w:eastAsia="Times New Roman" w:hAnsi="Times New Roman" w:cs="Times New Roman"/>
          <w:lang w:eastAsia="de-DE"/>
        </w:rPr>
        <w:t>Der</w:t>
      </w:r>
      <w:r w:rsidR="004A4A67" w:rsidRPr="004A4A67">
        <w:rPr>
          <w:rFonts w:ascii="Times New Roman" w:eastAsia="Times New Roman" w:hAnsi="Times New Roman" w:cs="Times New Roman"/>
          <w:lang w:eastAsia="de-DE"/>
        </w:rPr>
        <w:t xml:space="preserve"> </w:t>
      </w:r>
      <w:r w:rsidR="008D3252">
        <w:rPr>
          <w:rFonts w:ascii="Times New Roman" w:eastAsia="Times New Roman" w:hAnsi="Times New Roman" w:cs="Times New Roman"/>
          <w:lang w:eastAsia="de-DE"/>
        </w:rPr>
        <w:t>Leipziger Kommunalp</w:t>
      </w:r>
      <w:r w:rsidR="004A4A67" w:rsidRPr="004A4A67">
        <w:rPr>
          <w:rFonts w:ascii="Times New Roman" w:eastAsia="Times New Roman" w:hAnsi="Times New Roman" w:cs="Times New Roman"/>
          <w:lang w:eastAsia="de-DE"/>
        </w:rPr>
        <w:t>olitiker</w:t>
      </w:r>
      <w:r w:rsidR="008D3252">
        <w:rPr>
          <w:rFonts w:ascii="Times New Roman" w:eastAsia="Times New Roman" w:hAnsi="Times New Roman" w:cs="Times New Roman"/>
          <w:lang w:eastAsia="de-DE"/>
        </w:rPr>
        <w:t xml:space="preserve">, Stadtrat </w:t>
      </w:r>
      <w:r w:rsidR="00723B80">
        <w:rPr>
          <w:rFonts w:ascii="Times New Roman" w:eastAsia="Times New Roman" w:hAnsi="Times New Roman" w:cs="Times New Roman"/>
          <w:lang w:eastAsia="de-DE"/>
        </w:rPr>
        <w:t xml:space="preserve">(DIE </w:t>
      </w:r>
      <w:proofErr w:type="spellStart"/>
      <w:r w:rsidR="00723B80">
        <w:rPr>
          <w:rFonts w:ascii="Times New Roman" w:eastAsia="Times New Roman" w:hAnsi="Times New Roman" w:cs="Times New Roman"/>
          <w:lang w:eastAsia="de-DE"/>
        </w:rPr>
        <w:t>GRÜNEN)</w:t>
      </w:r>
      <w:proofErr w:type="spellEnd"/>
      <w:r w:rsidR="00723B80">
        <w:rPr>
          <w:rFonts w:ascii="Times New Roman" w:eastAsia="Times New Roman" w:hAnsi="Times New Roman" w:cs="Times New Roman"/>
          <w:lang w:eastAsia="de-DE"/>
        </w:rPr>
        <w:t xml:space="preserve"> </w:t>
      </w:r>
      <w:r w:rsidR="008D3252">
        <w:rPr>
          <w:rFonts w:ascii="Times New Roman" w:eastAsia="Times New Roman" w:hAnsi="Times New Roman" w:cs="Times New Roman"/>
          <w:lang w:eastAsia="de-DE"/>
        </w:rPr>
        <w:t>und Rechtsanwalt</w:t>
      </w:r>
      <w:r w:rsidR="004A4A67" w:rsidRPr="004A4A67">
        <w:rPr>
          <w:rFonts w:ascii="Times New Roman" w:eastAsia="Times New Roman" w:hAnsi="Times New Roman" w:cs="Times New Roman"/>
          <w:lang w:eastAsia="de-DE"/>
        </w:rPr>
        <w:t xml:space="preserve"> Jürgen </w:t>
      </w:r>
      <w:proofErr w:type="spellStart"/>
      <w:r w:rsidR="004A4A67" w:rsidRPr="004A4A67">
        <w:rPr>
          <w:rFonts w:ascii="Times New Roman" w:eastAsia="Times New Roman" w:hAnsi="Times New Roman" w:cs="Times New Roman"/>
          <w:lang w:eastAsia="de-DE"/>
        </w:rPr>
        <w:t>Kasek</w:t>
      </w:r>
      <w:proofErr w:type="spellEnd"/>
      <w:r w:rsidR="008D3252">
        <w:rPr>
          <w:rFonts w:ascii="Times New Roman" w:eastAsia="Times New Roman" w:hAnsi="Times New Roman" w:cs="Times New Roman"/>
          <w:lang w:eastAsia="de-DE"/>
        </w:rPr>
        <w:t xml:space="preserve"> fand</w:t>
      </w:r>
      <w:r w:rsidR="004A4A67" w:rsidRPr="004A4A67">
        <w:rPr>
          <w:rFonts w:ascii="Times New Roman" w:eastAsia="Times New Roman" w:hAnsi="Times New Roman" w:cs="Times New Roman"/>
          <w:lang w:eastAsia="de-DE"/>
        </w:rPr>
        <w:t xml:space="preserve"> das </w:t>
      </w:r>
      <w:r w:rsidR="00723B80">
        <w:rPr>
          <w:rFonts w:ascii="Times New Roman" w:eastAsia="Times New Roman" w:hAnsi="Times New Roman" w:cs="Times New Roman"/>
          <w:lang w:eastAsia="de-DE"/>
        </w:rPr>
        <w:t xml:space="preserve">aber </w:t>
      </w:r>
      <w:r w:rsidR="004A4A67" w:rsidRPr="004A4A67">
        <w:rPr>
          <w:rFonts w:ascii="Times New Roman" w:eastAsia="Times New Roman" w:hAnsi="Times New Roman" w:cs="Times New Roman"/>
          <w:lang w:eastAsia="de-DE"/>
        </w:rPr>
        <w:t>nur halb so wild. Er bezeichnet die Attacke als harmlosen „Besu</w:t>
      </w:r>
      <w:r w:rsidR="008D3252">
        <w:rPr>
          <w:rFonts w:ascii="Times New Roman" w:eastAsia="Times New Roman" w:hAnsi="Times New Roman" w:cs="Times New Roman"/>
          <w:lang w:eastAsia="de-DE"/>
        </w:rPr>
        <w:t>ch“</w:t>
      </w:r>
      <w:r w:rsidR="00757BE5">
        <w:rPr>
          <w:rFonts w:ascii="Times New Roman" w:eastAsia="Times New Roman" w:hAnsi="Times New Roman" w:cs="Times New Roman"/>
          <w:lang w:eastAsia="de-DE"/>
        </w:rPr>
        <w:t xml:space="preserve">, außerdem sei R. schon nach wenigen Tagen aus dem Krankenhaus entlassen worden. Die </w:t>
      </w:r>
      <w:r w:rsidR="000042EF">
        <w:rPr>
          <w:rFonts w:ascii="Times New Roman" w:eastAsia="Times New Roman" w:hAnsi="Times New Roman" w:cs="Times New Roman"/>
          <w:lang w:eastAsia="de-DE"/>
        </w:rPr>
        <w:t xml:space="preserve">signifikant Linksextremismus-offene </w:t>
      </w:r>
      <w:r w:rsidR="00757BE5">
        <w:rPr>
          <w:rFonts w:ascii="Times New Roman" w:eastAsia="Times New Roman" w:hAnsi="Times New Roman" w:cs="Times New Roman"/>
          <w:lang w:eastAsia="de-DE"/>
        </w:rPr>
        <w:t>Landtagsabgeordnete</w:t>
      </w:r>
      <w:r w:rsidR="000042EF">
        <w:rPr>
          <w:rFonts w:ascii="Times New Roman" w:eastAsia="Times New Roman" w:hAnsi="Times New Roman" w:cs="Times New Roman"/>
          <w:lang w:eastAsia="de-DE"/>
        </w:rPr>
        <w:t xml:space="preserve"> </w:t>
      </w:r>
      <w:r w:rsidR="00757BE5">
        <w:rPr>
          <w:rFonts w:ascii="Times New Roman" w:eastAsia="Times New Roman" w:hAnsi="Times New Roman" w:cs="Times New Roman"/>
          <w:lang w:eastAsia="de-DE"/>
        </w:rPr>
        <w:t>Juliane Nagel</w:t>
      </w:r>
      <w:r w:rsidR="000042EF" w:rsidRPr="000042EF">
        <w:rPr>
          <w:rFonts w:ascii="Times New Roman" w:eastAsia="Times New Roman" w:hAnsi="Times New Roman" w:cs="Times New Roman"/>
          <w:lang w:eastAsia="de-DE"/>
        </w:rPr>
        <w:t xml:space="preserve"> </w:t>
      </w:r>
      <w:r w:rsidR="000042EF">
        <w:rPr>
          <w:rFonts w:ascii="Times New Roman" w:eastAsia="Times New Roman" w:hAnsi="Times New Roman" w:cs="Times New Roman"/>
          <w:lang w:eastAsia="de-DE"/>
        </w:rPr>
        <w:t>(</w:t>
      </w:r>
      <w:r w:rsidR="000042EF">
        <w:rPr>
          <w:rFonts w:ascii="Times New Roman" w:eastAsia="Times New Roman" w:hAnsi="Times New Roman" w:cs="Times New Roman"/>
          <w:lang w:eastAsia="de-DE"/>
        </w:rPr>
        <w:t>DIE LINKE</w:t>
      </w:r>
      <w:r w:rsidR="000042EF">
        <w:rPr>
          <w:rFonts w:ascii="Times New Roman" w:eastAsia="Times New Roman" w:hAnsi="Times New Roman" w:cs="Times New Roman"/>
          <w:lang w:eastAsia="de-DE"/>
        </w:rPr>
        <w:t>)</w:t>
      </w:r>
      <w:r w:rsidR="00757BE5">
        <w:rPr>
          <w:rFonts w:ascii="Times New Roman" w:eastAsia="Times New Roman" w:hAnsi="Times New Roman" w:cs="Times New Roman"/>
          <w:lang w:eastAsia="de-DE"/>
        </w:rPr>
        <w:t xml:space="preserve">, setzte sich unmittelbar nach der Festnahme für die </w:t>
      </w:r>
      <w:r w:rsidR="00723B80">
        <w:rPr>
          <w:rFonts w:ascii="Times New Roman" w:eastAsia="Times New Roman" w:hAnsi="Times New Roman" w:cs="Times New Roman"/>
          <w:lang w:eastAsia="de-DE"/>
        </w:rPr>
        <w:t>Tatverdächtigen ein. Auf das Urteil darf man gespannt sein.</w:t>
      </w:r>
    </w:p>
    <w:p w:rsidR="00AA65CA" w:rsidRDefault="00AA65CA" w:rsidP="00A20B14">
      <w:pPr>
        <w:jc w:val="both"/>
        <w:rPr>
          <w:rFonts w:ascii="Times New Roman" w:eastAsia="Times New Roman" w:hAnsi="Times New Roman" w:cs="Times New Roman"/>
          <w:b/>
          <w:lang w:eastAsia="de-DE"/>
        </w:rPr>
      </w:pPr>
    </w:p>
    <w:p w:rsidR="00AA65CA" w:rsidRPr="00AA65CA" w:rsidRDefault="00AA65CA" w:rsidP="00A20B14">
      <w:pPr>
        <w:jc w:val="both"/>
        <w:rPr>
          <w:rFonts w:ascii="Times New Roman" w:eastAsia="Times New Roman" w:hAnsi="Times New Roman" w:cs="Times New Roman"/>
          <w:b/>
          <w:lang w:eastAsia="de-DE"/>
        </w:rPr>
      </w:pPr>
      <w:r w:rsidRPr="00AA65CA">
        <w:rPr>
          <w:rFonts w:ascii="Times New Roman" w:eastAsia="Times New Roman" w:hAnsi="Times New Roman" w:cs="Times New Roman"/>
          <w:b/>
          <w:lang w:eastAsia="de-DE"/>
        </w:rPr>
        <w:t>Mordaufrufe</w:t>
      </w:r>
    </w:p>
    <w:p w:rsidR="005E039B" w:rsidRDefault="00723B80" w:rsidP="00A20B14">
      <w:pPr>
        <w:jc w:val="both"/>
        <w:rPr>
          <w:rFonts w:ascii="Times New Roman" w:eastAsia="Times New Roman" w:hAnsi="Times New Roman" w:cs="Times New Roman"/>
          <w:lang w:eastAsia="de-DE"/>
        </w:rPr>
      </w:pPr>
      <w:r w:rsidRPr="00420602">
        <w:rPr>
          <w:rFonts w:ascii="Times New Roman" w:eastAsia="Times New Roman" w:hAnsi="Times New Roman" w:cs="Times New Roman"/>
          <w:i/>
          <w:lang w:eastAsia="de-DE"/>
        </w:rPr>
        <w:t xml:space="preserve">„Töten wir die Schweine </w:t>
      </w:r>
      <w:proofErr w:type="gramStart"/>
      <w:r w:rsidRPr="00420602">
        <w:rPr>
          <w:rFonts w:ascii="Times New Roman" w:eastAsia="Times New Roman" w:hAnsi="Times New Roman" w:cs="Times New Roman"/>
          <w:i/>
          <w:lang w:eastAsia="de-DE"/>
        </w:rPr>
        <w:t>mittels Sprengstoff</w:t>
      </w:r>
      <w:proofErr w:type="gramEnd"/>
      <w:r w:rsidR="000042EF" w:rsidRPr="00420602">
        <w:rPr>
          <w:rFonts w:ascii="Times New Roman" w:eastAsia="Times New Roman" w:hAnsi="Times New Roman" w:cs="Times New Roman"/>
          <w:i/>
          <w:lang w:eastAsia="de-DE"/>
        </w:rPr>
        <w:t>.</w:t>
      </w:r>
      <w:r w:rsidR="00AA65CA" w:rsidRPr="00420602">
        <w:rPr>
          <w:rFonts w:ascii="Times New Roman" w:eastAsia="Times New Roman" w:hAnsi="Times New Roman" w:cs="Times New Roman"/>
          <w:i/>
          <w:lang w:eastAsia="de-DE"/>
        </w:rPr>
        <w:t xml:space="preserve"> </w:t>
      </w:r>
      <w:r w:rsidR="000042EF" w:rsidRPr="00420602">
        <w:rPr>
          <w:rFonts w:ascii="Times New Roman" w:eastAsia="Times New Roman" w:hAnsi="Times New Roman" w:cs="Times New Roman"/>
          <w:i/>
          <w:lang w:eastAsia="de-DE"/>
        </w:rPr>
        <w:t>Die Zeit ist reif für harte Aktionen</w:t>
      </w:r>
      <w:r w:rsidR="00420602" w:rsidRPr="00420602">
        <w:rPr>
          <w:rFonts w:ascii="Times New Roman" w:eastAsia="Times New Roman" w:hAnsi="Times New Roman" w:cs="Times New Roman"/>
          <w:i/>
          <w:lang w:eastAsia="de-DE"/>
        </w:rPr>
        <w:t>.</w:t>
      </w:r>
      <w:r w:rsidR="00420602" w:rsidRPr="00420602">
        <w:rPr>
          <w:rStyle w:val="Hyperlink"/>
          <w:i/>
        </w:rPr>
        <w:t xml:space="preserve"> </w:t>
      </w:r>
      <w:proofErr w:type="spellStart"/>
      <w:r w:rsidR="00420602" w:rsidRPr="00420602">
        <w:rPr>
          <w:rFonts w:ascii="Times New Roman" w:eastAsia="Times New Roman" w:hAnsi="Times New Roman" w:cs="Times New Roman"/>
          <w:i/>
          <w:iCs/>
          <w:lang w:eastAsia="de-DE"/>
        </w:rPr>
        <w:t>Höcke</w:t>
      </w:r>
      <w:proofErr w:type="spellEnd"/>
      <w:r w:rsidR="00420602" w:rsidRPr="00420602">
        <w:rPr>
          <w:rFonts w:ascii="Times New Roman" w:eastAsia="Times New Roman" w:hAnsi="Times New Roman" w:cs="Times New Roman"/>
          <w:i/>
          <w:iCs/>
          <w:lang w:eastAsia="de-DE"/>
        </w:rPr>
        <w:t xml:space="preserve"> ist solch einer, der umgelegt werden muss</w:t>
      </w:r>
      <w:r w:rsidR="00420602">
        <w:rPr>
          <w:rFonts w:ascii="Times New Roman" w:eastAsia="Times New Roman" w:hAnsi="Times New Roman" w:cs="Times New Roman"/>
          <w:lang w:eastAsia="de-DE"/>
        </w:rPr>
        <w:t>“</w:t>
      </w:r>
      <w:r w:rsidR="000042EF" w:rsidRPr="000042EF">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lautete</w:t>
      </w:r>
      <w:r w:rsidR="000042EF">
        <w:rPr>
          <w:rFonts w:ascii="Times New Roman" w:eastAsia="Times New Roman" w:hAnsi="Times New Roman" w:cs="Times New Roman"/>
          <w:lang w:eastAsia="de-DE"/>
        </w:rPr>
        <w:t>n</w:t>
      </w:r>
      <w:r>
        <w:rPr>
          <w:rFonts w:ascii="Times New Roman" w:eastAsia="Times New Roman" w:hAnsi="Times New Roman" w:cs="Times New Roman"/>
          <w:lang w:eastAsia="de-DE"/>
        </w:rPr>
        <w:t xml:space="preserve"> </w:t>
      </w:r>
      <w:r w:rsidR="000042EF">
        <w:rPr>
          <w:rFonts w:ascii="Times New Roman" w:eastAsia="Times New Roman" w:hAnsi="Times New Roman" w:cs="Times New Roman"/>
          <w:lang w:eastAsia="de-DE"/>
        </w:rPr>
        <w:t>Mitte September 2021 gleich mehrere</w:t>
      </w:r>
      <w:r>
        <w:rPr>
          <w:rFonts w:ascii="Times New Roman" w:eastAsia="Times New Roman" w:hAnsi="Times New Roman" w:cs="Times New Roman"/>
          <w:lang w:eastAsia="de-DE"/>
        </w:rPr>
        <w:t xml:space="preserve"> </w:t>
      </w:r>
      <w:r w:rsidR="000042EF">
        <w:rPr>
          <w:rFonts w:ascii="Times New Roman" w:eastAsia="Times New Roman" w:hAnsi="Times New Roman" w:cs="Times New Roman"/>
          <w:lang w:eastAsia="de-DE"/>
        </w:rPr>
        <w:t>Internet-</w:t>
      </w:r>
      <w:r>
        <w:rPr>
          <w:rFonts w:ascii="Times New Roman" w:eastAsia="Times New Roman" w:hAnsi="Times New Roman" w:cs="Times New Roman"/>
          <w:lang w:eastAsia="de-DE"/>
        </w:rPr>
        <w:t>Aufruf</w:t>
      </w:r>
      <w:r w:rsidR="000042EF">
        <w:rPr>
          <w:rFonts w:ascii="Times New Roman" w:eastAsia="Times New Roman" w:hAnsi="Times New Roman" w:cs="Times New Roman"/>
          <w:lang w:eastAsia="de-DE"/>
        </w:rPr>
        <w:t>e</w:t>
      </w:r>
      <w:r>
        <w:rPr>
          <w:rFonts w:ascii="Times New Roman" w:eastAsia="Times New Roman" w:hAnsi="Times New Roman" w:cs="Times New Roman"/>
          <w:lang w:eastAsia="de-DE"/>
        </w:rPr>
        <w:t xml:space="preserve"> linksextremistischer/-terroristischer </w:t>
      </w:r>
      <w:r w:rsidR="005E039B">
        <w:rPr>
          <w:rFonts w:ascii="Times New Roman" w:eastAsia="Times New Roman" w:hAnsi="Times New Roman" w:cs="Times New Roman"/>
          <w:lang w:eastAsia="de-DE"/>
        </w:rPr>
        <w:t>Antifa</w:t>
      </w:r>
      <w:r w:rsidR="005E039B">
        <w:rPr>
          <w:rFonts w:ascii="Times New Roman" w:eastAsia="Times New Roman" w:hAnsi="Times New Roman" w:cs="Times New Roman"/>
          <w:lang w:eastAsia="de-DE"/>
        </w:rPr>
        <w:t>-</w:t>
      </w:r>
      <w:r>
        <w:rPr>
          <w:rFonts w:ascii="Times New Roman" w:eastAsia="Times New Roman" w:hAnsi="Times New Roman" w:cs="Times New Roman"/>
          <w:lang w:eastAsia="de-DE"/>
        </w:rPr>
        <w:t>Gruppen</w:t>
      </w:r>
      <w:r w:rsidR="005E039B">
        <w:rPr>
          <w:rFonts w:ascii="Times New Roman" w:eastAsia="Times New Roman" w:hAnsi="Times New Roman" w:cs="Times New Roman"/>
          <w:lang w:eastAsia="de-DE"/>
        </w:rPr>
        <w:t>.</w:t>
      </w:r>
      <w:r w:rsidR="00420602">
        <w:rPr>
          <w:rFonts w:ascii="Times New Roman" w:eastAsia="Times New Roman" w:hAnsi="Times New Roman" w:cs="Times New Roman"/>
          <w:lang w:eastAsia="de-DE"/>
        </w:rPr>
        <w:t xml:space="preserve"> </w:t>
      </w:r>
      <w:r w:rsidR="00AA65CA">
        <w:rPr>
          <w:rFonts w:ascii="Times New Roman" w:eastAsia="Times New Roman" w:hAnsi="Times New Roman" w:cs="Times New Roman"/>
          <w:lang w:eastAsia="de-DE"/>
        </w:rPr>
        <w:t xml:space="preserve">Ausdrücklich wurde </w:t>
      </w:r>
      <w:r w:rsidR="00420602">
        <w:rPr>
          <w:rFonts w:ascii="Times New Roman" w:eastAsia="Times New Roman" w:hAnsi="Times New Roman" w:cs="Times New Roman"/>
          <w:lang w:eastAsia="de-DE"/>
        </w:rPr>
        <w:t xml:space="preserve">dabei </w:t>
      </w:r>
      <w:r w:rsidR="005E039B">
        <w:rPr>
          <w:rFonts w:ascii="Times New Roman" w:eastAsia="Times New Roman" w:hAnsi="Times New Roman" w:cs="Times New Roman"/>
          <w:lang w:eastAsia="de-DE"/>
        </w:rPr>
        <w:t xml:space="preserve">-ganz im Stil der damaligen Roten Armee Fraktion (RAF)- </w:t>
      </w:r>
      <w:r w:rsidR="00AA65CA">
        <w:rPr>
          <w:rFonts w:ascii="Times New Roman" w:eastAsia="Times New Roman" w:hAnsi="Times New Roman" w:cs="Times New Roman"/>
          <w:lang w:eastAsia="de-DE"/>
        </w:rPr>
        <w:t>darauf hingewiesen, dass a</w:t>
      </w:r>
      <w:r w:rsidR="000042EF" w:rsidRPr="000042EF">
        <w:rPr>
          <w:rFonts w:ascii="Times New Roman" w:eastAsia="Times New Roman" w:hAnsi="Times New Roman" w:cs="Times New Roman"/>
          <w:lang w:eastAsia="de-DE"/>
        </w:rPr>
        <w:t>uch auf die Personenschützer der Politiker keine Rücksicht genommen werden</w:t>
      </w:r>
      <w:r w:rsidR="00AA65CA" w:rsidRPr="00AA65CA">
        <w:rPr>
          <w:rFonts w:ascii="Times New Roman" w:eastAsia="Times New Roman" w:hAnsi="Times New Roman" w:cs="Times New Roman"/>
          <w:lang w:eastAsia="de-DE"/>
        </w:rPr>
        <w:t xml:space="preserve"> </w:t>
      </w:r>
      <w:r w:rsidR="00AA65CA" w:rsidRPr="000042EF">
        <w:rPr>
          <w:rFonts w:ascii="Times New Roman" w:eastAsia="Times New Roman" w:hAnsi="Times New Roman" w:cs="Times New Roman"/>
          <w:lang w:eastAsia="de-DE"/>
        </w:rPr>
        <w:t>müsse</w:t>
      </w:r>
      <w:r w:rsidR="00AA65CA">
        <w:rPr>
          <w:rFonts w:ascii="Times New Roman" w:eastAsia="Times New Roman" w:hAnsi="Times New Roman" w:cs="Times New Roman"/>
          <w:lang w:eastAsia="de-DE"/>
        </w:rPr>
        <w:t>. Diese Mordaufrufe enthielten</w:t>
      </w:r>
      <w:r w:rsidR="000042EF">
        <w:rPr>
          <w:rFonts w:ascii="Times New Roman" w:eastAsia="Times New Roman" w:hAnsi="Times New Roman" w:cs="Times New Roman"/>
          <w:lang w:eastAsia="de-DE"/>
        </w:rPr>
        <w:t xml:space="preserve"> auch gleich die </w:t>
      </w:r>
      <w:r w:rsidR="005E039B">
        <w:rPr>
          <w:rFonts w:ascii="Times New Roman" w:eastAsia="Times New Roman" w:hAnsi="Times New Roman" w:cs="Times New Roman"/>
          <w:lang w:eastAsia="de-DE"/>
        </w:rPr>
        <w:t xml:space="preserve">vollständigen </w:t>
      </w:r>
      <w:r w:rsidR="000042EF">
        <w:rPr>
          <w:rFonts w:ascii="Times New Roman" w:eastAsia="Times New Roman" w:hAnsi="Times New Roman" w:cs="Times New Roman"/>
          <w:lang w:eastAsia="de-DE"/>
        </w:rPr>
        <w:t>Namen</w:t>
      </w:r>
      <w:r w:rsidR="005E039B">
        <w:rPr>
          <w:rFonts w:ascii="Times New Roman" w:eastAsia="Times New Roman" w:hAnsi="Times New Roman" w:cs="Times New Roman"/>
          <w:lang w:eastAsia="de-DE"/>
        </w:rPr>
        <w:t>,</w:t>
      </w:r>
      <w:r w:rsidR="000042EF">
        <w:rPr>
          <w:rFonts w:ascii="Times New Roman" w:eastAsia="Times New Roman" w:hAnsi="Times New Roman" w:cs="Times New Roman"/>
          <w:lang w:eastAsia="de-DE"/>
        </w:rPr>
        <w:t xml:space="preserve"> </w:t>
      </w:r>
      <w:r w:rsidR="005E039B">
        <w:rPr>
          <w:rFonts w:ascii="Times New Roman" w:eastAsia="Times New Roman" w:hAnsi="Times New Roman" w:cs="Times New Roman"/>
          <w:lang w:eastAsia="de-DE"/>
        </w:rPr>
        <w:t>A</w:t>
      </w:r>
      <w:r w:rsidR="000042EF">
        <w:rPr>
          <w:rFonts w:ascii="Times New Roman" w:eastAsia="Times New Roman" w:hAnsi="Times New Roman" w:cs="Times New Roman"/>
          <w:lang w:eastAsia="de-DE"/>
        </w:rPr>
        <w:t>dressen</w:t>
      </w:r>
      <w:r w:rsidR="005E039B">
        <w:rPr>
          <w:rFonts w:ascii="Times New Roman" w:eastAsia="Times New Roman" w:hAnsi="Times New Roman" w:cs="Times New Roman"/>
          <w:lang w:eastAsia="de-DE"/>
        </w:rPr>
        <w:t xml:space="preserve"> und z.T. Wohnfeldbeschreibungen</w:t>
      </w:r>
      <w:r w:rsidR="000042EF">
        <w:rPr>
          <w:rFonts w:ascii="Times New Roman" w:eastAsia="Times New Roman" w:hAnsi="Times New Roman" w:cs="Times New Roman"/>
          <w:lang w:eastAsia="de-DE"/>
        </w:rPr>
        <w:t xml:space="preserve"> von 53 AfD-Politiker</w:t>
      </w:r>
      <w:r w:rsidR="005E039B">
        <w:rPr>
          <w:rFonts w:ascii="Times New Roman" w:eastAsia="Times New Roman" w:hAnsi="Times New Roman" w:cs="Times New Roman"/>
          <w:lang w:eastAsia="de-DE"/>
        </w:rPr>
        <w:t>n</w:t>
      </w:r>
      <w:r w:rsidR="00AA65CA">
        <w:rPr>
          <w:rFonts w:ascii="Times New Roman" w:eastAsia="Times New Roman" w:hAnsi="Times New Roman" w:cs="Times New Roman"/>
          <w:lang w:eastAsia="de-DE"/>
        </w:rPr>
        <w:t>, vor allem die des t</w:t>
      </w:r>
      <w:r w:rsidR="00AA65CA" w:rsidRPr="00AA65CA">
        <w:rPr>
          <w:rFonts w:ascii="Times New Roman" w:eastAsia="Times New Roman" w:hAnsi="Times New Roman" w:cs="Times New Roman"/>
          <w:lang w:eastAsia="de-DE"/>
        </w:rPr>
        <w:t>hüringische</w:t>
      </w:r>
      <w:r w:rsidR="00AA65CA">
        <w:rPr>
          <w:rFonts w:ascii="Times New Roman" w:eastAsia="Times New Roman" w:hAnsi="Times New Roman" w:cs="Times New Roman"/>
          <w:lang w:eastAsia="de-DE"/>
        </w:rPr>
        <w:t>n</w:t>
      </w:r>
      <w:r w:rsidR="00AA65CA" w:rsidRPr="00AA65CA">
        <w:rPr>
          <w:rFonts w:ascii="Times New Roman" w:eastAsia="Times New Roman" w:hAnsi="Times New Roman" w:cs="Times New Roman"/>
          <w:lang w:eastAsia="de-DE"/>
        </w:rPr>
        <w:t xml:space="preserve"> AfD-Vorsitzende Björn </w:t>
      </w:r>
      <w:proofErr w:type="spellStart"/>
      <w:r w:rsidR="00AA65CA" w:rsidRPr="00AA65CA">
        <w:rPr>
          <w:rFonts w:ascii="Times New Roman" w:eastAsia="Times New Roman" w:hAnsi="Times New Roman" w:cs="Times New Roman"/>
          <w:lang w:eastAsia="de-DE"/>
        </w:rPr>
        <w:t>Höcke</w:t>
      </w:r>
      <w:proofErr w:type="spellEnd"/>
      <w:r w:rsidR="00AA65CA" w:rsidRPr="00AA65CA">
        <w:rPr>
          <w:rFonts w:ascii="Times New Roman" w:eastAsia="Times New Roman" w:hAnsi="Times New Roman" w:cs="Times New Roman"/>
          <w:lang w:eastAsia="de-DE"/>
        </w:rPr>
        <w:t xml:space="preserve"> </w:t>
      </w:r>
      <w:r w:rsidR="00420602">
        <w:rPr>
          <w:rFonts w:ascii="Times New Roman" w:eastAsia="Times New Roman" w:hAnsi="Times New Roman" w:cs="Times New Roman"/>
          <w:lang w:eastAsia="de-DE"/>
        </w:rPr>
        <w:t xml:space="preserve">(s.o.) </w:t>
      </w:r>
      <w:r w:rsidR="00AA65CA" w:rsidRPr="00AA65CA">
        <w:rPr>
          <w:rFonts w:ascii="Times New Roman" w:eastAsia="Times New Roman" w:hAnsi="Times New Roman" w:cs="Times New Roman"/>
          <w:lang w:eastAsia="de-DE"/>
        </w:rPr>
        <w:t>und de</w:t>
      </w:r>
      <w:r w:rsidR="00AA65CA">
        <w:rPr>
          <w:rFonts w:ascii="Times New Roman" w:eastAsia="Times New Roman" w:hAnsi="Times New Roman" w:cs="Times New Roman"/>
          <w:lang w:eastAsia="de-DE"/>
        </w:rPr>
        <w:t>s</w:t>
      </w:r>
      <w:r w:rsidR="00AA65CA" w:rsidRPr="00AA65CA">
        <w:rPr>
          <w:rFonts w:ascii="Times New Roman" w:eastAsia="Times New Roman" w:hAnsi="Times New Roman" w:cs="Times New Roman"/>
          <w:lang w:eastAsia="de-DE"/>
        </w:rPr>
        <w:t xml:space="preserve"> Parlamentarische</w:t>
      </w:r>
      <w:r w:rsidR="00AA65CA">
        <w:rPr>
          <w:rFonts w:ascii="Times New Roman" w:eastAsia="Times New Roman" w:hAnsi="Times New Roman" w:cs="Times New Roman"/>
          <w:lang w:eastAsia="de-DE"/>
        </w:rPr>
        <w:t>n</w:t>
      </w:r>
      <w:r w:rsidR="00AA65CA" w:rsidRPr="00AA65CA">
        <w:rPr>
          <w:rFonts w:ascii="Times New Roman" w:eastAsia="Times New Roman" w:hAnsi="Times New Roman" w:cs="Times New Roman"/>
          <w:lang w:eastAsia="de-DE"/>
        </w:rPr>
        <w:t xml:space="preserve"> Geschäftsführer</w:t>
      </w:r>
      <w:r w:rsidR="00AA65CA">
        <w:rPr>
          <w:rFonts w:ascii="Times New Roman" w:eastAsia="Times New Roman" w:hAnsi="Times New Roman" w:cs="Times New Roman"/>
          <w:lang w:eastAsia="de-DE"/>
        </w:rPr>
        <w:t>s</w:t>
      </w:r>
      <w:r w:rsidR="00AA65CA" w:rsidRPr="00AA65CA">
        <w:rPr>
          <w:rFonts w:ascii="Times New Roman" w:eastAsia="Times New Roman" w:hAnsi="Times New Roman" w:cs="Times New Roman"/>
          <w:lang w:eastAsia="de-DE"/>
        </w:rPr>
        <w:t xml:space="preserve"> der AfD-Bundestagsfraktion, Bernd Baumann, </w:t>
      </w:r>
      <w:r w:rsidR="00AA65CA">
        <w:rPr>
          <w:rFonts w:ascii="Times New Roman" w:eastAsia="Times New Roman" w:hAnsi="Times New Roman" w:cs="Times New Roman"/>
          <w:lang w:eastAsia="de-DE"/>
        </w:rPr>
        <w:t>und präzise</w:t>
      </w:r>
      <w:r w:rsidR="00420602">
        <w:rPr>
          <w:rFonts w:ascii="Times New Roman" w:eastAsia="Times New Roman" w:hAnsi="Times New Roman" w:cs="Times New Roman"/>
          <w:lang w:eastAsia="de-DE"/>
        </w:rPr>
        <w:t>, mehrseitige</w:t>
      </w:r>
      <w:r w:rsidR="000042EF">
        <w:rPr>
          <w:rFonts w:ascii="Times New Roman" w:eastAsia="Times New Roman" w:hAnsi="Times New Roman" w:cs="Times New Roman"/>
          <w:lang w:eastAsia="de-DE"/>
        </w:rPr>
        <w:t xml:space="preserve"> Bauanleitungen für den Bau von Bomben und Sprengsätze</w:t>
      </w:r>
      <w:r w:rsidR="005E039B">
        <w:rPr>
          <w:rFonts w:ascii="Times New Roman" w:eastAsia="Times New Roman" w:hAnsi="Times New Roman" w:cs="Times New Roman"/>
          <w:lang w:eastAsia="de-DE"/>
        </w:rPr>
        <w:t>!</w:t>
      </w:r>
      <w:r w:rsidR="000042EF">
        <w:rPr>
          <w:rFonts w:ascii="Times New Roman" w:eastAsia="Times New Roman" w:hAnsi="Times New Roman" w:cs="Times New Roman"/>
          <w:lang w:eastAsia="de-DE"/>
        </w:rPr>
        <w:t xml:space="preserve"> </w:t>
      </w:r>
    </w:p>
    <w:p w:rsidR="005E039B" w:rsidRPr="005E039B" w:rsidRDefault="000042EF" w:rsidP="00A20B14">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lastRenderedPageBreak/>
        <w:t xml:space="preserve">Zwei Landeskriminalämter </w:t>
      </w:r>
      <w:r w:rsidR="00AA65CA">
        <w:rPr>
          <w:rFonts w:ascii="Times New Roman" w:eastAsia="Times New Roman" w:hAnsi="Times New Roman" w:cs="Times New Roman"/>
          <w:lang w:eastAsia="de-DE"/>
        </w:rPr>
        <w:t>sollen</w:t>
      </w:r>
      <w:r>
        <w:rPr>
          <w:rFonts w:ascii="Times New Roman" w:eastAsia="Times New Roman" w:hAnsi="Times New Roman" w:cs="Times New Roman"/>
          <w:lang w:eastAsia="de-DE"/>
        </w:rPr>
        <w:t xml:space="preserve"> inzwischen die Ermittlungen aufgenommen </w:t>
      </w:r>
      <w:r w:rsidR="00AA65CA">
        <w:rPr>
          <w:rFonts w:ascii="Times New Roman" w:eastAsia="Times New Roman" w:hAnsi="Times New Roman" w:cs="Times New Roman"/>
          <w:lang w:eastAsia="de-DE"/>
        </w:rPr>
        <w:t xml:space="preserve">haben </w:t>
      </w:r>
      <w:r>
        <w:rPr>
          <w:rFonts w:ascii="Times New Roman" w:eastAsia="Times New Roman" w:hAnsi="Times New Roman" w:cs="Times New Roman"/>
          <w:lang w:eastAsia="de-DE"/>
        </w:rPr>
        <w:t xml:space="preserve">(Focus/BKA), Personenschützer und Staatsschutz seien alarmiert worden. </w:t>
      </w:r>
      <w:r w:rsidR="005E039B">
        <w:rPr>
          <w:rFonts w:ascii="Times New Roman" w:eastAsia="Times New Roman" w:hAnsi="Times New Roman" w:cs="Times New Roman"/>
          <w:lang w:eastAsia="de-DE"/>
        </w:rPr>
        <w:t>Ist diese „Todesliste“ ein neues Phänomen des aufkommenden Linksterrorismus?</w:t>
      </w:r>
    </w:p>
    <w:p w:rsidR="00723B80" w:rsidRDefault="00723B80" w:rsidP="00A20B14">
      <w:pPr>
        <w:jc w:val="both"/>
        <w:rPr>
          <w:rFonts w:ascii="Times New Roman" w:eastAsia="Times New Roman" w:hAnsi="Times New Roman" w:cs="Times New Roman"/>
          <w:lang w:eastAsia="de-DE"/>
        </w:rPr>
      </w:pPr>
    </w:p>
    <w:p w:rsidR="000042EF" w:rsidRDefault="005E039B" w:rsidP="00A20B14">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Durchaus nicht. Erst wenige Wochen zuvor griffen Antifa-Schlägertrupps mit Knüppel </w:t>
      </w:r>
      <w:r w:rsidR="00862FC3">
        <w:rPr>
          <w:rFonts w:ascii="Times New Roman" w:eastAsia="Times New Roman" w:hAnsi="Times New Roman" w:cs="Times New Roman"/>
          <w:lang w:eastAsia="de-DE"/>
        </w:rPr>
        <w:t>den</w:t>
      </w:r>
      <w:r>
        <w:rPr>
          <w:rFonts w:ascii="Times New Roman" w:eastAsia="Times New Roman" w:hAnsi="Times New Roman" w:cs="Times New Roman"/>
          <w:lang w:eastAsia="de-DE"/>
        </w:rPr>
        <w:t xml:space="preserve"> schwerstkrebskranken AfD-Politiker </w:t>
      </w:r>
      <w:r w:rsidR="00862FC3">
        <w:rPr>
          <w:rFonts w:ascii="Times New Roman" w:eastAsia="Times New Roman" w:hAnsi="Times New Roman" w:cs="Times New Roman"/>
          <w:lang w:eastAsia="de-DE"/>
        </w:rPr>
        <w:t xml:space="preserve">Martin H. (61) </w:t>
      </w:r>
      <w:r>
        <w:rPr>
          <w:rFonts w:ascii="Times New Roman" w:eastAsia="Times New Roman" w:hAnsi="Times New Roman" w:cs="Times New Roman"/>
          <w:lang w:eastAsia="de-DE"/>
        </w:rPr>
        <w:t xml:space="preserve">an, schlugen ihn zusammen und </w:t>
      </w:r>
      <w:r w:rsidR="00862FC3">
        <w:rPr>
          <w:rFonts w:ascii="Times New Roman" w:eastAsia="Times New Roman" w:hAnsi="Times New Roman" w:cs="Times New Roman"/>
          <w:lang w:eastAsia="de-DE"/>
        </w:rPr>
        <w:t xml:space="preserve">terrorisierten sein Haus, seine Familie und ihn selbst </w:t>
      </w:r>
      <w:r w:rsidR="00862FC3">
        <w:rPr>
          <w:rFonts w:ascii="Times New Roman" w:eastAsia="Times New Roman" w:hAnsi="Times New Roman" w:cs="Times New Roman"/>
          <w:lang w:eastAsia="de-DE"/>
        </w:rPr>
        <w:t>mit Drohaktionen</w:t>
      </w:r>
      <w:r w:rsidR="00862FC3">
        <w:rPr>
          <w:rFonts w:ascii="Times New Roman" w:eastAsia="Times New Roman" w:hAnsi="Times New Roman" w:cs="Times New Roman"/>
          <w:lang w:eastAsia="de-DE"/>
        </w:rPr>
        <w:t xml:space="preserve"> auch danach noch- inmitten seiner Sterbephase!</w:t>
      </w:r>
      <w:r>
        <w:rPr>
          <w:rFonts w:ascii="Times New Roman" w:eastAsia="Times New Roman" w:hAnsi="Times New Roman" w:cs="Times New Roman"/>
          <w:lang w:eastAsia="de-DE"/>
        </w:rPr>
        <w:t xml:space="preserve"> </w:t>
      </w:r>
      <w:r w:rsidR="00862FC3">
        <w:rPr>
          <w:rFonts w:ascii="Times New Roman" w:eastAsia="Times New Roman" w:hAnsi="Times New Roman" w:cs="Times New Roman"/>
          <w:lang w:eastAsia="de-DE"/>
        </w:rPr>
        <w:t xml:space="preserve">Welch abscheuliches Vorgehen, welche Menschenverachtung! Die Reaktion der Polizei: Lieber keine Anzeige erstatten, weil das </w:t>
      </w:r>
      <w:r w:rsidR="00862FC3" w:rsidRPr="00862FC3">
        <w:rPr>
          <w:rFonts w:ascii="Times New Roman" w:eastAsia="Times New Roman" w:hAnsi="Times New Roman" w:cs="Times New Roman"/>
          <w:lang w:eastAsia="de-DE"/>
        </w:rPr>
        <w:t>zum einen wenig bringe und zum anderen im Zweifel zu noch mehr Aggression führen wür</w:t>
      </w:r>
      <w:r w:rsidR="00862FC3">
        <w:rPr>
          <w:rFonts w:ascii="Times New Roman" w:eastAsia="Times New Roman" w:hAnsi="Times New Roman" w:cs="Times New Roman"/>
          <w:lang w:eastAsia="de-DE"/>
        </w:rPr>
        <w:t>d</w:t>
      </w:r>
      <w:r w:rsidR="00862FC3" w:rsidRPr="00862FC3">
        <w:rPr>
          <w:rFonts w:ascii="Times New Roman" w:eastAsia="Times New Roman" w:hAnsi="Times New Roman" w:cs="Times New Roman"/>
          <w:lang w:eastAsia="de-DE"/>
        </w:rPr>
        <w:t>e</w:t>
      </w:r>
      <w:r w:rsidR="00862FC3">
        <w:rPr>
          <w:rFonts w:ascii="Times New Roman" w:eastAsia="Times New Roman" w:hAnsi="Times New Roman" w:cs="Times New Roman"/>
          <w:lang w:eastAsia="de-DE"/>
        </w:rPr>
        <w:t xml:space="preserve"> (so seine Familie in einem offenen Brief).</w:t>
      </w:r>
    </w:p>
    <w:p w:rsidR="00862FC3" w:rsidRDefault="00862FC3" w:rsidP="00A20B14">
      <w:pPr>
        <w:jc w:val="both"/>
        <w:rPr>
          <w:rFonts w:ascii="Times New Roman" w:eastAsia="Times New Roman" w:hAnsi="Times New Roman" w:cs="Times New Roman"/>
          <w:lang w:eastAsia="de-DE"/>
        </w:rPr>
      </w:pPr>
    </w:p>
    <w:p w:rsidR="00862FC3" w:rsidRPr="00862FC3" w:rsidRDefault="00862FC3" w:rsidP="00A20B14">
      <w:pPr>
        <w:jc w:val="both"/>
        <w:rPr>
          <w:rFonts w:ascii="Times New Roman" w:eastAsia="Times New Roman" w:hAnsi="Times New Roman" w:cs="Times New Roman"/>
          <w:b/>
          <w:lang w:eastAsia="de-DE"/>
        </w:rPr>
      </w:pPr>
      <w:r w:rsidRPr="00862FC3">
        <w:rPr>
          <w:rFonts w:ascii="Times New Roman" w:eastAsia="Times New Roman" w:hAnsi="Times New Roman" w:cs="Times New Roman"/>
          <w:b/>
          <w:lang w:eastAsia="de-DE"/>
        </w:rPr>
        <w:t xml:space="preserve">Die </w:t>
      </w:r>
      <w:r w:rsidR="00A20B14">
        <w:rPr>
          <w:rFonts w:ascii="Times New Roman" w:eastAsia="Times New Roman" w:hAnsi="Times New Roman" w:cs="Times New Roman"/>
          <w:b/>
          <w:lang w:eastAsia="de-DE"/>
        </w:rPr>
        <w:t>„Entnahme der Menschenfeinde“</w:t>
      </w:r>
    </w:p>
    <w:p w:rsidR="00862FC3" w:rsidRDefault="00862FC3" w:rsidP="00A20B14">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Zuletzt ist </w:t>
      </w:r>
      <w:r w:rsidR="00A20B14">
        <w:rPr>
          <w:rFonts w:ascii="Times New Roman" w:eastAsia="Times New Roman" w:hAnsi="Times New Roman" w:cs="Times New Roman"/>
          <w:lang w:eastAsia="de-DE"/>
        </w:rPr>
        <w:t xml:space="preserve">im Internet </w:t>
      </w:r>
      <w:r>
        <w:rPr>
          <w:rFonts w:ascii="Times New Roman" w:eastAsia="Times New Roman" w:hAnsi="Times New Roman" w:cs="Times New Roman"/>
          <w:lang w:eastAsia="de-DE"/>
        </w:rPr>
        <w:t xml:space="preserve">eine Liste </w:t>
      </w:r>
      <w:r w:rsidR="00DF760E">
        <w:rPr>
          <w:rFonts w:ascii="Times New Roman" w:eastAsia="Times New Roman" w:hAnsi="Times New Roman" w:cs="Times New Roman"/>
          <w:lang w:eastAsia="de-DE"/>
        </w:rPr>
        <w:t>der</w:t>
      </w:r>
      <w:r>
        <w:rPr>
          <w:rFonts w:ascii="Times New Roman" w:eastAsia="Times New Roman" w:hAnsi="Times New Roman" w:cs="Times New Roman"/>
          <w:lang w:eastAsia="de-DE"/>
        </w:rPr>
        <w:t xml:space="preserve"> </w:t>
      </w:r>
      <w:r w:rsidR="00DF760E">
        <w:rPr>
          <w:rFonts w:ascii="Times New Roman" w:eastAsia="Times New Roman" w:hAnsi="Times New Roman" w:cs="Times New Roman"/>
          <w:lang w:eastAsia="de-DE"/>
        </w:rPr>
        <w:t>so genannten „</w:t>
      </w:r>
      <w:r>
        <w:rPr>
          <w:rFonts w:ascii="Times New Roman" w:eastAsia="Times New Roman" w:hAnsi="Times New Roman" w:cs="Times New Roman"/>
          <w:lang w:eastAsia="de-DE"/>
        </w:rPr>
        <w:t xml:space="preserve">250 </w:t>
      </w:r>
      <w:r w:rsidR="00DF760E">
        <w:rPr>
          <w:rFonts w:ascii="Times New Roman" w:eastAsia="Times New Roman" w:hAnsi="Times New Roman" w:cs="Times New Roman"/>
          <w:lang w:eastAsia="de-DE"/>
        </w:rPr>
        <w:t xml:space="preserve">größten </w:t>
      </w:r>
      <w:r>
        <w:rPr>
          <w:rFonts w:ascii="Times New Roman" w:eastAsia="Times New Roman" w:hAnsi="Times New Roman" w:cs="Times New Roman"/>
          <w:lang w:eastAsia="de-DE"/>
        </w:rPr>
        <w:t>Menschen</w:t>
      </w:r>
      <w:r w:rsidR="00DF760E">
        <w:rPr>
          <w:rFonts w:ascii="Times New Roman" w:eastAsia="Times New Roman" w:hAnsi="Times New Roman" w:cs="Times New Roman"/>
          <w:lang w:eastAsia="de-DE"/>
        </w:rPr>
        <w:t>feinden“</w:t>
      </w:r>
      <w:r>
        <w:rPr>
          <w:rFonts w:ascii="Times New Roman" w:eastAsia="Times New Roman" w:hAnsi="Times New Roman" w:cs="Times New Roman"/>
          <w:lang w:eastAsia="de-DE"/>
        </w:rPr>
        <w:t xml:space="preserve"> aufgetaucht, die </w:t>
      </w:r>
      <w:r w:rsidR="00DF760E">
        <w:rPr>
          <w:rFonts w:ascii="Times New Roman" w:eastAsia="Times New Roman" w:hAnsi="Times New Roman" w:cs="Times New Roman"/>
          <w:lang w:eastAsia="de-DE"/>
        </w:rPr>
        <w:t xml:space="preserve">nach Meinung der </w:t>
      </w:r>
      <w:r>
        <w:rPr>
          <w:rFonts w:ascii="Times New Roman" w:eastAsia="Times New Roman" w:hAnsi="Times New Roman" w:cs="Times New Roman"/>
          <w:lang w:eastAsia="de-DE"/>
        </w:rPr>
        <w:t>Antifa</w:t>
      </w:r>
      <w:r>
        <w:rPr>
          <w:rFonts w:ascii="Times New Roman" w:eastAsia="Times New Roman" w:hAnsi="Times New Roman" w:cs="Times New Roman"/>
          <w:lang w:eastAsia="de-DE"/>
        </w:rPr>
        <w:t xml:space="preserve"> als </w:t>
      </w:r>
      <w:r w:rsidR="00DF760E">
        <w:rPr>
          <w:rFonts w:ascii="Times New Roman" w:eastAsia="Times New Roman" w:hAnsi="Times New Roman" w:cs="Times New Roman"/>
          <w:lang w:eastAsia="de-DE"/>
        </w:rPr>
        <w:t>„</w:t>
      </w:r>
      <w:proofErr w:type="spellStart"/>
      <w:r w:rsidR="00DF760E">
        <w:rPr>
          <w:rFonts w:ascii="Times New Roman" w:eastAsia="Times New Roman" w:hAnsi="Times New Roman" w:cs="Times New Roman"/>
          <w:lang w:eastAsia="de-DE"/>
        </w:rPr>
        <w:t>personae</w:t>
      </w:r>
      <w:proofErr w:type="spellEnd"/>
      <w:r w:rsidR="00DF760E">
        <w:rPr>
          <w:rFonts w:ascii="Times New Roman" w:eastAsia="Times New Roman" w:hAnsi="Times New Roman" w:cs="Times New Roman"/>
          <w:lang w:eastAsia="de-DE"/>
        </w:rPr>
        <w:t xml:space="preserve"> non </w:t>
      </w:r>
      <w:proofErr w:type="spellStart"/>
      <w:r w:rsidR="00DF760E">
        <w:rPr>
          <w:rFonts w:ascii="Times New Roman" w:eastAsia="Times New Roman" w:hAnsi="Times New Roman" w:cs="Times New Roman"/>
          <w:lang w:eastAsia="de-DE"/>
        </w:rPr>
        <w:t>gratae</w:t>
      </w:r>
      <w:proofErr w:type="spellEnd"/>
      <w:r w:rsidR="00DF760E">
        <w:rPr>
          <w:rFonts w:ascii="Times New Roman" w:eastAsia="Times New Roman" w:hAnsi="Times New Roman" w:cs="Times New Roman"/>
          <w:lang w:eastAsia="de-DE"/>
        </w:rPr>
        <w:t xml:space="preserve">“ </w:t>
      </w:r>
      <w:r w:rsidR="00DF760E">
        <w:rPr>
          <w:rFonts w:ascii="Times New Roman" w:eastAsia="Times New Roman" w:hAnsi="Times New Roman" w:cs="Times New Roman"/>
          <w:lang w:eastAsia="de-DE"/>
        </w:rPr>
        <w:t xml:space="preserve">gelten, </w:t>
      </w:r>
      <w:r w:rsidR="006B6471">
        <w:rPr>
          <w:rFonts w:ascii="Times New Roman" w:eastAsia="Times New Roman" w:hAnsi="Times New Roman" w:cs="Times New Roman"/>
          <w:lang w:eastAsia="de-DE"/>
        </w:rPr>
        <w:t xml:space="preserve">die </w:t>
      </w:r>
      <w:r w:rsidR="00DF760E">
        <w:rPr>
          <w:rFonts w:ascii="Times New Roman" w:eastAsia="Times New Roman" w:hAnsi="Times New Roman" w:cs="Times New Roman"/>
          <w:lang w:eastAsia="de-DE"/>
        </w:rPr>
        <w:t>viel gefährlicher als jedes Tier seien und bei denen “eigentlich nur eine Entnahme“ helfen würde. Die Antifa als diplomatische Institution, die über die Exilierung von Menschen befinden dürfe? Die Antifa als eugen</w:t>
      </w:r>
      <w:r w:rsidR="00A20B14">
        <w:rPr>
          <w:rFonts w:ascii="Times New Roman" w:eastAsia="Times New Roman" w:hAnsi="Times New Roman" w:cs="Times New Roman"/>
          <w:lang w:eastAsia="de-DE"/>
        </w:rPr>
        <w:t>et</w:t>
      </w:r>
      <w:r w:rsidR="00DF760E">
        <w:rPr>
          <w:rFonts w:ascii="Times New Roman" w:eastAsia="Times New Roman" w:hAnsi="Times New Roman" w:cs="Times New Roman"/>
          <w:lang w:eastAsia="de-DE"/>
        </w:rPr>
        <w:t xml:space="preserve">ische Organisation, </w:t>
      </w:r>
      <w:r w:rsidR="00A20B14">
        <w:rPr>
          <w:rFonts w:ascii="Times New Roman" w:eastAsia="Times New Roman" w:hAnsi="Times New Roman" w:cs="Times New Roman"/>
          <w:lang w:eastAsia="de-DE"/>
        </w:rPr>
        <w:t>welche die</w:t>
      </w:r>
      <w:r w:rsidR="00DF760E">
        <w:rPr>
          <w:rFonts w:ascii="Times New Roman" w:eastAsia="Times New Roman" w:hAnsi="Times New Roman" w:cs="Times New Roman"/>
          <w:lang w:eastAsia="de-DE"/>
        </w:rPr>
        <w:t xml:space="preserve"> </w:t>
      </w:r>
      <w:r w:rsidR="00DF760E" w:rsidRPr="00DF760E">
        <w:rPr>
          <w:rFonts w:ascii="Times New Roman" w:eastAsia="Times New Roman" w:hAnsi="Times New Roman" w:cs="Times New Roman"/>
          <w:lang w:eastAsia="de-DE"/>
        </w:rPr>
        <w:t xml:space="preserve">Verbesserung des biologischen Erbgutes </w:t>
      </w:r>
      <w:r w:rsidR="00A20B14">
        <w:rPr>
          <w:rFonts w:ascii="Times New Roman" w:eastAsia="Times New Roman" w:hAnsi="Times New Roman" w:cs="Times New Roman"/>
          <w:lang w:eastAsia="de-DE"/>
        </w:rPr>
        <w:t xml:space="preserve">einer Sozietät </w:t>
      </w:r>
      <w:r w:rsidR="00DF760E" w:rsidRPr="00DF760E">
        <w:rPr>
          <w:rFonts w:ascii="Times New Roman" w:eastAsia="Times New Roman" w:hAnsi="Times New Roman" w:cs="Times New Roman"/>
          <w:lang w:eastAsia="de-DE"/>
        </w:rPr>
        <w:t>zum Ziel habe</w:t>
      </w:r>
      <w:r w:rsidR="00A20B14">
        <w:rPr>
          <w:rFonts w:ascii="Times New Roman" w:eastAsia="Times New Roman" w:hAnsi="Times New Roman" w:cs="Times New Roman"/>
          <w:lang w:eastAsia="de-DE"/>
        </w:rPr>
        <w:t xml:space="preserve"> und </w:t>
      </w:r>
      <w:r w:rsidR="00DF760E">
        <w:rPr>
          <w:rFonts w:ascii="Times New Roman" w:eastAsia="Times New Roman" w:hAnsi="Times New Roman" w:cs="Times New Roman"/>
          <w:lang w:eastAsia="de-DE"/>
        </w:rPr>
        <w:t xml:space="preserve">über den Verbleib </w:t>
      </w:r>
      <w:r w:rsidR="00A20B14">
        <w:rPr>
          <w:rFonts w:ascii="Times New Roman" w:eastAsia="Times New Roman" w:hAnsi="Times New Roman" w:cs="Times New Roman"/>
          <w:lang w:eastAsia="de-DE"/>
        </w:rPr>
        <w:t>bestimmter</w:t>
      </w:r>
      <w:r w:rsidR="00DF760E">
        <w:rPr>
          <w:rFonts w:ascii="Times New Roman" w:eastAsia="Times New Roman" w:hAnsi="Times New Roman" w:cs="Times New Roman"/>
          <w:lang w:eastAsia="de-DE"/>
        </w:rPr>
        <w:t xml:space="preserve"> Spezies entscheide? </w:t>
      </w:r>
      <w:r w:rsidR="00A20B14">
        <w:rPr>
          <w:rFonts w:ascii="Times New Roman" w:eastAsia="Times New Roman" w:hAnsi="Times New Roman" w:cs="Times New Roman"/>
          <w:lang w:eastAsia="de-DE"/>
        </w:rPr>
        <w:t xml:space="preserve">Wie krank ist das denn? Wie abartig der in der Liste gezogene Vergleich mit den 250 schlimmsten Nazis, die, hätte man sie rechtzeitig aus dem Weg geräumt, im zweiten Weltkrieg </w:t>
      </w:r>
      <w:r w:rsidR="00A20B14">
        <w:rPr>
          <w:rFonts w:ascii="Times New Roman" w:eastAsia="Times New Roman" w:hAnsi="Times New Roman" w:cs="Times New Roman"/>
          <w:lang w:eastAsia="de-DE"/>
        </w:rPr>
        <w:t>vielen Menschen</w:t>
      </w:r>
      <w:r w:rsidR="00A20B14">
        <w:rPr>
          <w:rFonts w:ascii="Times New Roman" w:eastAsia="Times New Roman" w:hAnsi="Times New Roman" w:cs="Times New Roman"/>
          <w:lang w:eastAsia="de-DE"/>
        </w:rPr>
        <w:t xml:space="preserve"> das Leben gerettet hätte? Wie verlogen die abschließende Aussage, dass man </w:t>
      </w:r>
      <w:r w:rsidR="006B6471">
        <w:rPr>
          <w:rFonts w:ascii="Times New Roman" w:eastAsia="Times New Roman" w:hAnsi="Times New Roman" w:cs="Times New Roman"/>
          <w:lang w:eastAsia="de-DE"/>
        </w:rPr>
        <w:t xml:space="preserve">ja </w:t>
      </w:r>
      <w:r w:rsidR="00A20B14">
        <w:rPr>
          <w:rFonts w:ascii="Times New Roman" w:eastAsia="Times New Roman" w:hAnsi="Times New Roman" w:cs="Times New Roman"/>
          <w:lang w:eastAsia="de-DE"/>
        </w:rPr>
        <w:t>„niemanden zu etwas anstiften“ wolle, weil das ja strafbar wäre aber geschrieben ist geschrieben</w:t>
      </w:r>
      <w:r w:rsidR="006B6471">
        <w:rPr>
          <w:rFonts w:ascii="Times New Roman" w:eastAsia="Times New Roman" w:hAnsi="Times New Roman" w:cs="Times New Roman"/>
          <w:lang w:eastAsia="de-DE"/>
        </w:rPr>
        <w:t xml:space="preserve"> (und gemeint ist gemeint)</w:t>
      </w:r>
      <w:r w:rsidR="00A20B14">
        <w:rPr>
          <w:rFonts w:ascii="Times New Roman" w:eastAsia="Times New Roman" w:hAnsi="Times New Roman" w:cs="Times New Roman"/>
          <w:lang w:eastAsia="de-DE"/>
        </w:rPr>
        <w:t xml:space="preserve">, auch wenn die Antifa mit Blümchen im Text signalisiert, dass man „ganz ohne physische Gewalt große Probleme bereiten“ könne. </w:t>
      </w:r>
      <w:r w:rsidR="006B6471">
        <w:rPr>
          <w:rFonts w:ascii="Times New Roman" w:eastAsia="Times New Roman" w:hAnsi="Times New Roman" w:cs="Times New Roman"/>
          <w:lang w:eastAsia="de-DE"/>
        </w:rPr>
        <w:t>H</w:t>
      </w:r>
      <w:r w:rsidR="00A20B14">
        <w:rPr>
          <w:rFonts w:ascii="Times New Roman" w:eastAsia="Times New Roman" w:hAnsi="Times New Roman" w:cs="Times New Roman"/>
          <w:lang w:eastAsia="de-DE"/>
        </w:rPr>
        <w:t>ilfreich</w:t>
      </w:r>
      <w:r w:rsidR="006B6471">
        <w:rPr>
          <w:rFonts w:ascii="Times New Roman" w:eastAsia="Times New Roman" w:hAnsi="Times New Roman" w:cs="Times New Roman"/>
          <w:lang w:eastAsia="de-DE"/>
        </w:rPr>
        <w:t xml:space="preserve"> bietet der/die Verfasser/in der</w:t>
      </w:r>
      <w:r w:rsidR="00A20B14">
        <w:rPr>
          <w:rFonts w:ascii="Times New Roman" w:eastAsia="Times New Roman" w:hAnsi="Times New Roman" w:cs="Times New Roman"/>
          <w:lang w:eastAsia="de-DE"/>
        </w:rPr>
        <w:t xml:space="preserve"> Liste </w:t>
      </w:r>
      <w:r w:rsidR="00114B33">
        <w:rPr>
          <w:rFonts w:ascii="Times New Roman" w:eastAsia="Times New Roman" w:hAnsi="Times New Roman" w:cs="Times New Roman"/>
          <w:lang w:eastAsia="de-DE"/>
        </w:rPr>
        <w:t xml:space="preserve">dem Leser </w:t>
      </w:r>
      <w:r w:rsidR="006B6471">
        <w:rPr>
          <w:rFonts w:ascii="Times New Roman" w:eastAsia="Times New Roman" w:hAnsi="Times New Roman" w:cs="Times New Roman"/>
          <w:lang w:eastAsia="de-DE"/>
        </w:rPr>
        <w:t xml:space="preserve">noch </w:t>
      </w:r>
      <w:r w:rsidR="00A20B14">
        <w:rPr>
          <w:rFonts w:ascii="Times New Roman" w:eastAsia="Times New Roman" w:hAnsi="Times New Roman" w:cs="Times New Roman"/>
          <w:lang w:eastAsia="de-DE"/>
        </w:rPr>
        <w:t xml:space="preserve">90 Telegram-Kanäle </w:t>
      </w:r>
      <w:r w:rsidR="006B6471">
        <w:rPr>
          <w:rFonts w:ascii="Times New Roman" w:eastAsia="Times New Roman" w:hAnsi="Times New Roman" w:cs="Times New Roman"/>
          <w:lang w:eastAsia="de-DE"/>
        </w:rPr>
        <w:t>und/</w:t>
      </w:r>
      <w:r w:rsidR="00A20B14">
        <w:rPr>
          <w:rFonts w:ascii="Times New Roman" w:eastAsia="Times New Roman" w:hAnsi="Times New Roman" w:cs="Times New Roman"/>
          <w:lang w:eastAsia="de-DE"/>
        </w:rPr>
        <w:t>oder 93 Twitter</w:t>
      </w:r>
      <w:r w:rsidR="00114B33">
        <w:rPr>
          <w:rFonts w:ascii="Times New Roman" w:eastAsia="Times New Roman" w:hAnsi="Times New Roman" w:cs="Times New Roman"/>
          <w:lang w:eastAsia="de-DE"/>
        </w:rPr>
        <w:t>-K</w:t>
      </w:r>
      <w:r w:rsidR="00A20B14">
        <w:rPr>
          <w:rFonts w:ascii="Times New Roman" w:eastAsia="Times New Roman" w:hAnsi="Times New Roman" w:cs="Times New Roman"/>
          <w:lang w:eastAsia="de-DE"/>
        </w:rPr>
        <w:t xml:space="preserve">onten dieser 250 „Menschenfeinden“ </w:t>
      </w:r>
      <w:r w:rsidR="006B6471">
        <w:rPr>
          <w:rFonts w:ascii="Times New Roman" w:eastAsia="Times New Roman" w:hAnsi="Times New Roman" w:cs="Times New Roman"/>
          <w:lang w:eastAsia="de-DE"/>
        </w:rPr>
        <w:t xml:space="preserve">zum gefälligen </w:t>
      </w:r>
      <w:proofErr w:type="spellStart"/>
      <w:r w:rsidR="003201D0">
        <w:rPr>
          <w:rFonts w:ascii="Times New Roman" w:eastAsia="Times New Roman" w:hAnsi="Times New Roman" w:cs="Times New Roman"/>
          <w:lang w:eastAsia="de-DE"/>
        </w:rPr>
        <w:t>Miß</w:t>
      </w:r>
      <w:proofErr w:type="spellEnd"/>
      <w:r w:rsidR="003201D0">
        <w:rPr>
          <w:rFonts w:ascii="Times New Roman" w:eastAsia="Times New Roman" w:hAnsi="Times New Roman" w:cs="Times New Roman"/>
          <w:lang w:eastAsia="de-DE"/>
        </w:rPr>
        <w:t xml:space="preserve">- und </w:t>
      </w:r>
      <w:r w:rsidR="006B6471">
        <w:rPr>
          <w:rFonts w:ascii="Times New Roman" w:eastAsia="Times New Roman" w:hAnsi="Times New Roman" w:cs="Times New Roman"/>
          <w:lang w:eastAsia="de-DE"/>
        </w:rPr>
        <w:t xml:space="preserve">Gebrauch an, </w:t>
      </w:r>
      <w:r w:rsidR="003201D0">
        <w:rPr>
          <w:rFonts w:ascii="Times New Roman" w:eastAsia="Times New Roman" w:hAnsi="Times New Roman" w:cs="Times New Roman"/>
          <w:lang w:eastAsia="de-DE"/>
        </w:rPr>
        <w:t xml:space="preserve">aber </w:t>
      </w:r>
      <w:r w:rsidR="006B6471">
        <w:rPr>
          <w:rFonts w:ascii="Times New Roman" w:eastAsia="Times New Roman" w:hAnsi="Times New Roman" w:cs="Times New Roman"/>
          <w:lang w:eastAsia="de-DE"/>
        </w:rPr>
        <w:t>auch den „Menschenfeinden“ selbst, damit diese die Möglichkeit bek</w:t>
      </w:r>
      <w:r w:rsidR="003201D0">
        <w:rPr>
          <w:rFonts w:ascii="Times New Roman" w:eastAsia="Times New Roman" w:hAnsi="Times New Roman" w:cs="Times New Roman"/>
          <w:lang w:eastAsia="de-DE"/>
        </w:rPr>
        <w:t>ä</w:t>
      </w:r>
      <w:r w:rsidR="006B6471">
        <w:rPr>
          <w:rFonts w:ascii="Times New Roman" w:eastAsia="Times New Roman" w:hAnsi="Times New Roman" w:cs="Times New Roman"/>
          <w:lang w:eastAsia="de-DE"/>
        </w:rPr>
        <w:t xml:space="preserve">men, „auf die helle Seite der Macht zurück zu wechseln“. </w:t>
      </w:r>
    </w:p>
    <w:p w:rsidR="003201D0" w:rsidRDefault="006B6471" w:rsidP="00A20B14">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Die Liste </w:t>
      </w:r>
      <w:r w:rsidR="003201D0">
        <w:rPr>
          <w:rFonts w:ascii="Times New Roman" w:eastAsia="Times New Roman" w:hAnsi="Times New Roman" w:cs="Times New Roman"/>
          <w:lang w:eastAsia="de-DE"/>
        </w:rPr>
        <w:t xml:space="preserve">selbst </w:t>
      </w:r>
      <w:r>
        <w:rPr>
          <w:rFonts w:ascii="Times New Roman" w:eastAsia="Times New Roman" w:hAnsi="Times New Roman" w:cs="Times New Roman"/>
          <w:lang w:eastAsia="de-DE"/>
        </w:rPr>
        <w:t xml:space="preserve">ist inhaltlich wirr, unvollständig und widersprüchlich; </w:t>
      </w:r>
      <w:r w:rsidR="00114B33">
        <w:rPr>
          <w:rFonts w:ascii="Times New Roman" w:eastAsia="Times New Roman" w:hAnsi="Times New Roman" w:cs="Times New Roman"/>
          <w:lang w:eastAsia="de-DE"/>
        </w:rPr>
        <w:t>Die Namen von Politikern, Journalisten, Corona</w:t>
      </w:r>
      <w:r w:rsidR="003201D0">
        <w:rPr>
          <w:rFonts w:ascii="Times New Roman" w:eastAsia="Times New Roman" w:hAnsi="Times New Roman" w:cs="Times New Roman"/>
          <w:lang w:eastAsia="de-DE"/>
        </w:rPr>
        <w:t>-L</w:t>
      </w:r>
      <w:r w:rsidR="00114B33">
        <w:rPr>
          <w:rFonts w:ascii="Times New Roman" w:eastAsia="Times New Roman" w:hAnsi="Times New Roman" w:cs="Times New Roman"/>
          <w:lang w:eastAsia="de-DE"/>
        </w:rPr>
        <w:t xml:space="preserve">eugner, </w:t>
      </w:r>
      <w:r>
        <w:rPr>
          <w:rFonts w:ascii="Times New Roman" w:eastAsia="Times New Roman" w:hAnsi="Times New Roman" w:cs="Times New Roman"/>
          <w:lang w:eastAsia="de-DE"/>
        </w:rPr>
        <w:t>Covidioten</w:t>
      </w:r>
      <w:r w:rsidR="00114B33">
        <w:rPr>
          <w:rFonts w:ascii="Times New Roman" w:eastAsia="Times New Roman" w:hAnsi="Times New Roman" w:cs="Times New Roman"/>
          <w:lang w:eastAsia="de-DE"/>
        </w:rPr>
        <w:t>, Wissenschaftler</w:t>
      </w:r>
      <w:r>
        <w:rPr>
          <w:rFonts w:ascii="Times New Roman" w:eastAsia="Times New Roman" w:hAnsi="Times New Roman" w:cs="Times New Roman"/>
          <w:lang w:eastAsia="de-DE"/>
        </w:rPr>
        <w:t xml:space="preserve"> und Menschenfeinde purzeln </w:t>
      </w:r>
      <w:r w:rsidR="00114B33">
        <w:rPr>
          <w:rFonts w:ascii="Times New Roman" w:eastAsia="Times New Roman" w:hAnsi="Times New Roman" w:cs="Times New Roman"/>
          <w:lang w:eastAsia="de-DE"/>
        </w:rPr>
        <w:t xml:space="preserve">nur so </w:t>
      </w:r>
      <w:r>
        <w:rPr>
          <w:rFonts w:ascii="Times New Roman" w:eastAsia="Times New Roman" w:hAnsi="Times New Roman" w:cs="Times New Roman"/>
          <w:lang w:eastAsia="de-DE"/>
        </w:rPr>
        <w:t xml:space="preserve">durcheinander, </w:t>
      </w:r>
      <w:r w:rsidR="00114B33">
        <w:rPr>
          <w:rFonts w:ascii="Times New Roman" w:eastAsia="Times New Roman" w:hAnsi="Times New Roman" w:cs="Times New Roman"/>
          <w:lang w:eastAsia="de-DE"/>
        </w:rPr>
        <w:t xml:space="preserve">geordnet nur durch das Alphabet ihrer Vornamen; Einzelnen wird expressis </w:t>
      </w:r>
      <w:r w:rsidR="00B01572">
        <w:rPr>
          <w:rFonts w:ascii="Times New Roman" w:eastAsia="Times New Roman" w:hAnsi="Times New Roman" w:cs="Times New Roman"/>
          <w:lang w:eastAsia="de-DE"/>
        </w:rPr>
        <w:t xml:space="preserve">verbis </w:t>
      </w:r>
      <w:r w:rsidR="00114B33">
        <w:rPr>
          <w:rFonts w:ascii="Times New Roman" w:eastAsia="Times New Roman" w:hAnsi="Times New Roman" w:cs="Times New Roman"/>
          <w:lang w:eastAsia="de-DE"/>
        </w:rPr>
        <w:t>das Recht auf Leben abgesprochen (AfD)</w:t>
      </w:r>
      <w:r w:rsidR="00B01572">
        <w:rPr>
          <w:rFonts w:ascii="Times New Roman" w:eastAsia="Times New Roman" w:hAnsi="Times New Roman" w:cs="Times New Roman"/>
          <w:lang w:eastAsia="de-DE"/>
        </w:rPr>
        <w:t>;</w:t>
      </w:r>
      <w:r w:rsidR="00114B33">
        <w:rPr>
          <w:rFonts w:ascii="Times New Roman" w:eastAsia="Times New Roman" w:hAnsi="Times New Roman" w:cs="Times New Roman"/>
          <w:lang w:eastAsia="de-DE"/>
        </w:rPr>
        <w:t xml:space="preserve"> </w:t>
      </w:r>
      <w:r w:rsidR="00B01572">
        <w:rPr>
          <w:rFonts w:ascii="Times New Roman" w:eastAsia="Times New Roman" w:hAnsi="Times New Roman" w:cs="Times New Roman"/>
          <w:lang w:eastAsia="de-DE"/>
        </w:rPr>
        <w:t>E</w:t>
      </w:r>
      <w:r w:rsidR="003201D0">
        <w:rPr>
          <w:rFonts w:ascii="Times New Roman" w:eastAsia="Times New Roman" w:hAnsi="Times New Roman" w:cs="Times New Roman"/>
          <w:lang w:eastAsia="de-DE"/>
        </w:rPr>
        <w:t xml:space="preserve">inige </w:t>
      </w:r>
      <w:r w:rsidR="00114B33">
        <w:rPr>
          <w:rFonts w:ascii="Times New Roman" w:eastAsia="Times New Roman" w:hAnsi="Times New Roman" w:cs="Times New Roman"/>
          <w:lang w:eastAsia="de-DE"/>
        </w:rPr>
        <w:t xml:space="preserve">andere </w:t>
      </w:r>
      <w:r w:rsidR="003201D0">
        <w:rPr>
          <w:rFonts w:ascii="Times New Roman" w:eastAsia="Times New Roman" w:hAnsi="Times New Roman" w:cs="Times New Roman"/>
          <w:lang w:eastAsia="de-DE"/>
        </w:rPr>
        <w:t xml:space="preserve">werden -zumeist auf Biertischniveau- </w:t>
      </w:r>
      <w:r w:rsidR="00B01572">
        <w:rPr>
          <w:rFonts w:ascii="Times New Roman" w:eastAsia="Times New Roman" w:hAnsi="Times New Roman" w:cs="Times New Roman"/>
          <w:lang w:eastAsia="de-DE"/>
        </w:rPr>
        <w:t xml:space="preserve">lediglich </w:t>
      </w:r>
      <w:r w:rsidR="003201D0">
        <w:rPr>
          <w:rFonts w:ascii="Times New Roman" w:eastAsia="Times New Roman" w:hAnsi="Times New Roman" w:cs="Times New Roman"/>
          <w:lang w:eastAsia="de-DE"/>
        </w:rPr>
        <w:t>geschmäht</w:t>
      </w:r>
      <w:r w:rsidR="00B01572">
        <w:rPr>
          <w:rFonts w:ascii="Times New Roman" w:eastAsia="Times New Roman" w:hAnsi="Times New Roman" w:cs="Times New Roman"/>
          <w:lang w:eastAsia="de-DE"/>
        </w:rPr>
        <w:t>;</w:t>
      </w:r>
      <w:r w:rsidR="003201D0">
        <w:rPr>
          <w:rFonts w:ascii="Times New Roman" w:eastAsia="Times New Roman" w:hAnsi="Times New Roman" w:cs="Times New Roman"/>
          <w:lang w:eastAsia="de-DE"/>
        </w:rPr>
        <w:t xml:space="preserve"> </w:t>
      </w:r>
      <w:r w:rsidR="00B01572">
        <w:rPr>
          <w:rFonts w:ascii="Times New Roman" w:eastAsia="Times New Roman" w:hAnsi="Times New Roman" w:cs="Times New Roman"/>
          <w:lang w:eastAsia="de-DE"/>
        </w:rPr>
        <w:t>D</w:t>
      </w:r>
      <w:r w:rsidR="003201D0">
        <w:rPr>
          <w:rFonts w:ascii="Times New Roman" w:eastAsia="Times New Roman" w:hAnsi="Times New Roman" w:cs="Times New Roman"/>
          <w:lang w:eastAsia="de-DE"/>
        </w:rPr>
        <w:t>ie meisten nur namentlich genannt</w:t>
      </w:r>
      <w:r w:rsidR="00B01572">
        <w:rPr>
          <w:rFonts w:ascii="Times New Roman" w:eastAsia="Times New Roman" w:hAnsi="Times New Roman" w:cs="Times New Roman"/>
          <w:lang w:eastAsia="de-DE"/>
        </w:rPr>
        <w:t xml:space="preserve">, damit die Schmutzarbeit von anderen erledigt werden kann. </w:t>
      </w:r>
      <w:r w:rsidR="00A85B68">
        <w:rPr>
          <w:rFonts w:ascii="Times New Roman" w:eastAsia="Times New Roman" w:hAnsi="Times New Roman" w:cs="Times New Roman"/>
          <w:lang w:eastAsia="de-DE"/>
        </w:rPr>
        <w:t>Ein Rechtsanwaltsbüro in Nordrhein-Westfalen hat sich dieser Liste angenommen und eine Sammelanzeige erstattet. Über das Ergebnis wird noch zu berichten sein.</w:t>
      </w:r>
    </w:p>
    <w:p w:rsidR="006B6471" w:rsidRDefault="006B6471" w:rsidP="00A20B14">
      <w:pPr>
        <w:jc w:val="both"/>
        <w:rPr>
          <w:rFonts w:ascii="Times New Roman" w:eastAsia="Times New Roman" w:hAnsi="Times New Roman" w:cs="Times New Roman"/>
          <w:lang w:eastAsia="de-DE"/>
        </w:rPr>
      </w:pPr>
    </w:p>
    <w:p w:rsidR="00B01572" w:rsidRPr="00B01572" w:rsidRDefault="00B01572" w:rsidP="00A20B14">
      <w:pPr>
        <w:jc w:val="both"/>
        <w:rPr>
          <w:rFonts w:ascii="Times New Roman" w:eastAsia="Times New Roman" w:hAnsi="Times New Roman" w:cs="Times New Roman"/>
          <w:b/>
          <w:lang w:eastAsia="de-DE"/>
        </w:rPr>
      </w:pPr>
      <w:r w:rsidRPr="00B01572">
        <w:rPr>
          <w:rFonts w:ascii="Times New Roman" w:eastAsia="Times New Roman" w:hAnsi="Times New Roman" w:cs="Times New Roman"/>
          <w:b/>
          <w:lang w:eastAsia="de-DE"/>
        </w:rPr>
        <w:t>„Outing“ – das Tagesgeschäft der Antifa</w:t>
      </w:r>
    </w:p>
    <w:p w:rsidR="00B01572" w:rsidRDefault="00B01572" w:rsidP="00A20B14">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Das liegt ganz auf der Wellenlänge sonstiger bekannter Antifa-Aktionen, insbesondere bei den vielen Grundrechts-Demonstrationen im Zusammenhang mit den staatlichen Anti-</w:t>
      </w:r>
      <w:proofErr w:type="spellStart"/>
      <w:r>
        <w:rPr>
          <w:rFonts w:ascii="Times New Roman" w:eastAsia="Times New Roman" w:hAnsi="Times New Roman" w:cs="Times New Roman"/>
          <w:lang w:eastAsia="de-DE"/>
        </w:rPr>
        <w:t>Covid</w:t>
      </w:r>
      <w:proofErr w:type="spellEnd"/>
      <w:r>
        <w:rPr>
          <w:rFonts w:ascii="Times New Roman" w:eastAsia="Times New Roman" w:hAnsi="Times New Roman" w:cs="Times New Roman"/>
          <w:lang w:eastAsia="de-DE"/>
        </w:rPr>
        <w:t>-Maßnahmen. Wie Schäferhunde umkreisen sogenannte Antifaschisten mit Kameras und starken Tele-Objektiven diese Demonstrationen</w:t>
      </w:r>
      <w:r w:rsidR="00A85B68">
        <w:rPr>
          <w:rFonts w:ascii="Times New Roman" w:eastAsia="Times New Roman" w:hAnsi="Times New Roman" w:cs="Times New Roman"/>
          <w:lang w:eastAsia="de-DE"/>
        </w:rPr>
        <w:t xml:space="preserve"> und</w:t>
      </w:r>
      <w:r>
        <w:rPr>
          <w:rFonts w:ascii="Times New Roman" w:eastAsia="Times New Roman" w:hAnsi="Times New Roman" w:cs="Times New Roman"/>
          <w:lang w:eastAsia="de-DE"/>
        </w:rPr>
        <w:t xml:space="preserve"> lichten Redner, Ordner und Akteure mit Portrait-Fotos ab</w:t>
      </w:r>
      <w:r w:rsidR="00A85B68">
        <w:rPr>
          <w:rFonts w:ascii="Times New Roman" w:eastAsia="Times New Roman" w:hAnsi="Times New Roman" w:cs="Times New Roman"/>
          <w:lang w:eastAsia="de-DE"/>
        </w:rPr>
        <w:t xml:space="preserve">; andere </w:t>
      </w:r>
      <w:r>
        <w:rPr>
          <w:rFonts w:ascii="Times New Roman" w:eastAsia="Times New Roman" w:hAnsi="Times New Roman" w:cs="Times New Roman"/>
          <w:lang w:eastAsia="de-DE"/>
        </w:rPr>
        <w:t xml:space="preserve">protokollieren </w:t>
      </w:r>
      <w:r w:rsidR="00A85B68">
        <w:rPr>
          <w:rFonts w:ascii="Times New Roman" w:eastAsia="Times New Roman" w:hAnsi="Times New Roman" w:cs="Times New Roman"/>
          <w:lang w:eastAsia="de-DE"/>
        </w:rPr>
        <w:t>jede der</w:t>
      </w:r>
      <w:r>
        <w:rPr>
          <w:rFonts w:ascii="Times New Roman" w:eastAsia="Times New Roman" w:hAnsi="Times New Roman" w:cs="Times New Roman"/>
          <w:lang w:eastAsia="de-DE"/>
        </w:rPr>
        <w:t xml:space="preserve"> Aussagen</w:t>
      </w:r>
      <w:r w:rsidR="00A85B68">
        <w:rPr>
          <w:rFonts w:ascii="Times New Roman" w:eastAsia="Times New Roman" w:hAnsi="Times New Roman" w:cs="Times New Roman"/>
          <w:lang w:eastAsia="de-DE"/>
        </w:rPr>
        <w:t xml:space="preserve"> der Demoteilnehmer. Wieder andere sorgen für eine intensive Umfeld-Recherche in den „open </w:t>
      </w:r>
      <w:proofErr w:type="spellStart"/>
      <w:r w:rsidR="00A85B68">
        <w:rPr>
          <w:rFonts w:ascii="Times New Roman" w:eastAsia="Times New Roman" w:hAnsi="Times New Roman" w:cs="Times New Roman"/>
          <w:lang w:eastAsia="de-DE"/>
        </w:rPr>
        <w:t>sources</w:t>
      </w:r>
      <w:proofErr w:type="spellEnd"/>
      <w:r w:rsidR="00A85B68">
        <w:rPr>
          <w:rFonts w:ascii="Times New Roman" w:eastAsia="Times New Roman" w:hAnsi="Times New Roman" w:cs="Times New Roman"/>
          <w:lang w:eastAsia="de-DE"/>
        </w:rPr>
        <w:t>“</w:t>
      </w:r>
      <w:r w:rsidR="00A13BA3">
        <w:rPr>
          <w:rFonts w:ascii="Times New Roman" w:eastAsia="Times New Roman" w:hAnsi="Times New Roman" w:cs="Times New Roman"/>
          <w:lang w:eastAsia="de-DE"/>
        </w:rPr>
        <w:t xml:space="preserve"> über Person, Beruf, Lebenslauf, Aktivitäten und Kontakte</w:t>
      </w:r>
      <w:r w:rsidR="00A85B68">
        <w:rPr>
          <w:rFonts w:ascii="Times New Roman" w:eastAsia="Times New Roman" w:hAnsi="Times New Roman" w:cs="Times New Roman"/>
          <w:lang w:eastAsia="de-DE"/>
        </w:rPr>
        <w:t>. D</w:t>
      </w:r>
      <w:r>
        <w:rPr>
          <w:rFonts w:ascii="Times New Roman" w:eastAsia="Times New Roman" w:hAnsi="Times New Roman" w:cs="Times New Roman"/>
          <w:lang w:eastAsia="de-DE"/>
        </w:rPr>
        <w:t>ie Ergebnisse</w:t>
      </w:r>
      <w:r w:rsidR="00A85B68">
        <w:rPr>
          <w:rFonts w:ascii="Times New Roman" w:eastAsia="Times New Roman" w:hAnsi="Times New Roman" w:cs="Times New Roman"/>
          <w:lang w:eastAsia="de-DE"/>
        </w:rPr>
        <w:t xml:space="preserve"> werden mit dem Ziel zusammengeführt</w:t>
      </w:r>
      <w:r>
        <w:rPr>
          <w:rFonts w:ascii="Times New Roman" w:eastAsia="Times New Roman" w:hAnsi="Times New Roman" w:cs="Times New Roman"/>
          <w:lang w:eastAsia="de-DE"/>
        </w:rPr>
        <w:t xml:space="preserve">, </w:t>
      </w:r>
      <w:r w:rsidR="00A85B68">
        <w:rPr>
          <w:rFonts w:ascii="Times New Roman" w:eastAsia="Times New Roman" w:hAnsi="Times New Roman" w:cs="Times New Roman"/>
          <w:lang w:eastAsia="de-DE"/>
        </w:rPr>
        <w:t xml:space="preserve">die Demoteilnehmer </w:t>
      </w:r>
      <w:r>
        <w:rPr>
          <w:rFonts w:ascii="Times New Roman" w:eastAsia="Times New Roman" w:hAnsi="Times New Roman" w:cs="Times New Roman"/>
          <w:lang w:eastAsia="de-DE"/>
        </w:rPr>
        <w:t xml:space="preserve">auf </w:t>
      </w:r>
      <w:r w:rsidR="00A85B68">
        <w:rPr>
          <w:rFonts w:ascii="Times New Roman" w:eastAsia="Times New Roman" w:hAnsi="Times New Roman" w:cs="Times New Roman"/>
          <w:lang w:eastAsia="de-DE"/>
        </w:rPr>
        <w:t>den</w:t>
      </w:r>
      <w:r>
        <w:rPr>
          <w:rFonts w:ascii="Times New Roman" w:eastAsia="Times New Roman" w:hAnsi="Times New Roman" w:cs="Times New Roman"/>
          <w:lang w:eastAsia="de-DE"/>
        </w:rPr>
        <w:t xml:space="preserve"> </w:t>
      </w:r>
      <w:r w:rsidR="001B6E68">
        <w:rPr>
          <w:rFonts w:ascii="Times New Roman" w:eastAsia="Times New Roman" w:hAnsi="Times New Roman" w:cs="Times New Roman"/>
          <w:lang w:eastAsia="de-DE"/>
        </w:rPr>
        <w:t xml:space="preserve">(anonymen) </w:t>
      </w:r>
      <w:r w:rsidR="00A85B68">
        <w:rPr>
          <w:rFonts w:ascii="Times New Roman" w:eastAsia="Times New Roman" w:hAnsi="Times New Roman" w:cs="Times New Roman"/>
          <w:lang w:eastAsia="de-DE"/>
        </w:rPr>
        <w:t>Antifa-</w:t>
      </w:r>
      <w:r>
        <w:rPr>
          <w:rFonts w:ascii="Times New Roman" w:eastAsia="Times New Roman" w:hAnsi="Times New Roman" w:cs="Times New Roman"/>
          <w:lang w:eastAsia="de-DE"/>
        </w:rPr>
        <w:t>Facebook</w:t>
      </w:r>
      <w:r w:rsidR="00A85B68">
        <w:rPr>
          <w:rFonts w:ascii="Times New Roman" w:eastAsia="Times New Roman" w:hAnsi="Times New Roman" w:cs="Times New Roman"/>
          <w:lang w:eastAsia="de-DE"/>
        </w:rPr>
        <w:t>-Seiten (</w:t>
      </w:r>
      <w:r w:rsidR="00A85B68">
        <w:rPr>
          <w:rFonts w:ascii="Times New Roman" w:eastAsia="Times New Roman" w:hAnsi="Times New Roman" w:cs="Times New Roman"/>
          <w:lang w:eastAsia="de-DE"/>
        </w:rPr>
        <w:t>„Schwurbel</w:t>
      </w:r>
      <w:r w:rsidR="00A85B68">
        <w:rPr>
          <w:rFonts w:ascii="Times New Roman" w:eastAsia="Times New Roman" w:hAnsi="Times New Roman" w:cs="Times New Roman"/>
          <w:lang w:eastAsia="de-DE"/>
        </w:rPr>
        <w:t>s</w:t>
      </w:r>
      <w:r w:rsidR="00A85B68">
        <w:rPr>
          <w:rFonts w:ascii="Times New Roman" w:eastAsia="Times New Roman" w:hAnsi="Times New Roman" w:cs="Times New Roman"/>
          <w:lang w:eastAsia="de-DE"/>
        </w:rPr>
        <w:t>eiten</w:t>
      </w:r>
      <w:r w:rsidR="00A85B68">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oder </w:t>
      </w:r>
      <w:r w:rsidR="00A85B68">
        <w:rPr>
          <w:rFonts w:ascii="Times New Roman" w:eastAsia="Times New Roman" w:hAnsi="Times New Roman" w:cs="Times New Roman"/>
          <w:lang w:eastAsia="de-DE"/>
        </w:rPr>
        <w:t xml:space="preserve">auf </w:t>
      </w:r>
      <w:r>
        <w:rPr>
          <w:rFonts w:ascii="Times New Roman" w:eastAsia="Times New Roman" w:hAnsi="Times New Roman" w:cs="Times New Roman"/>
          <w:lang w:eastAsia="de-DE"/>
        </w:rPr>
        <w:t xml:space="preserve">sonstigen Kanälen </w:t>
      </w:r>
      <w:r w:rsidR="00A85B68">
        <w:rPr>
          <w:rFonts w:ascii="Times New Roman" w:eastAsia="Times New Roman" w:hAnsi="Times New Roman" w:cs="Times New Roman"/>
          <w:lang w:eastAsia="de-DE"/>
        </w:rPr>
        <w:t>so</w:t>
      </w:r>
      <w:r>
        <w:rPr>
          <w:rFonts w:ascii="Times New Roman" w:eastAsia="Times New Roman" w:hAnsi="Times New Roman" w:cs="Times New Roman"/>
          <w:lang w:eastAsia="de-DE"/>
        </w:rPr>
        <w:t>zu</w:t>
      </w:r>
      <w:r w:rsidR="00A85B68">
        <w:rPr>
          <w:rFonts w:ascii="Times New Roman" w:eastAsia="Times New Roman" w:hAnsi="Times New Roman" w:cs="Times New Roman"/>
          <w:lang w:eastAsia="de-DE"/>
        </w:rPr>
        <w:t>sagen</w:t>
      </w:r>
      <w:r>
        <w:rPr>
          <w:rFonts w:ascii="Times New Roman" w:eastAsia="Times New Roman" w:hAnsi="Times New Roman" w:cs="Times New Roman"/>
          <w:lang w:eastAsia="de-DE"/>
        </w:rPr>
        <w:t xml:space="preserve"> </w:t>
      </w:r>
      <w:r w:rsidR="00A85B68">
        <w:rPr>
          <w:rFonts w:ascii="Times New Roman" w:eastAsia="Times New Roman" w:hAnsi="Times New Roman" w:cs="Times New Roman"/>
          <w:lang w:eastAsia="de-DE"/>
        </w:rPr>
        <w:t xml:space="preserve">gegen </w:t>
      </w:r>
      <w:r w:rsidR="00A13BA3">
        <w:rPr>
          <w:rFonts w:ascii="Times New Roman" w:eastAsia="Times New Roman" w:hAnsi="Times New Roman" w:cs="Times New Roman"/>
          <w:lang w:eastAsia="de-DE"/>
        </w:rPr>
        <w:t>den Willen</w:t>
      </w:r>
      <w:r w:rsidR="00A85B68">
        <w:rPr>
          <w:rFonts w:ascii="Times New Roman" w:eastAsia="Times New Roman" w:hAnsi="Times New Roman" w:cs="Times New Roman"/>
          <w:lang w:eastAsia="de-DE"/>
        </w:rPr>
        <w:t xml:space="preserve"> </w:t>
      </w:r>
      <w:r w:rsidR="00A13BA3">
        <w:rPr>
          <w:rFonts w:ascii="Times New Roman" w:eastAsia="Times New Roman" w:hAnsi="Times New Roman" w:cs="Times New Roman"/>
          <w:lang w:eastAsia="de-DE"/>
        </w:rPr>
        <w:t xml:space="preserve">der Betroffenen </w:t>
      </w:r>
      <w:r w:rsidR="00A85B68">
        <w:rPr>
          <w:rFonts w:ascii="Times New Roman" w:eastAsia="Times New Roman" w:hAnsi="Times New Roman" w:cs="Times New Roman"/>
          <w:lang w:eastAsia="de-DE"/>
        </w:rPr>
        <w:t xml:space="preserve">zu </w:t>
      </w:r>
      <w:r>
        <w:rPr>
          <w:rFonts w:ascii="Times New Roman" w:eastAsia="Times New Roman" w:hAnsi="Times New Roman" w:cs="Times New Roman"/>
          <w:lang w:eastAsia="de-DE"/>
        </w:rPr>
        <w:t>„outen“</w:t>
      </w:r>
      <w:r w:rsidR="00A85B68">
        <w:rPr>
          <w:rFonts w:ascii="Times New Roman" w:eastAsia="Times New Roman" w:hAnsi="Times New Roman" w:cs="Times New Roman"/>
          <w:lang w:eastAsia="de-DE"/>
        </w:rPr>
        <w:t xml:space="preserve">, sprich </w:t>
      </w:r>
      <w:r w:rsidR="00A13BA3">
        <w:rPr>
          <w:rFonts w:ascii="Times New Roman" w:eastAsia="Times New Roman" w:hAnsi="Times New Roman" w:cs="Times New Roman"/>
          <w:lang w:eastAsia="de-DE"/>
        </w:rPr>
        <w:t xml:space="preserve">auf Antifa-Steckbriefen </w:t>
      </w:r>
      <w:r w:rsidR="00A85B68">
        <w:rPr>
          <w:rFonts w:ascii="Times New Roman" w:eastAsia="Times New Roman" w:hAnsi="Times New Roman" w:cs="Times New Roman"/>
          <w:lang w:eastAsia="de-DE"/>
        </w:rPr>
        <w:t>zu diffamieren, anzuprangern</w:t>
      </w:r>
      <w:r w:rsidR="001B6E68">
        <w:rPr>
          <w:rFonts w:ascii="Times New Roman" w:eastAsia="Times New Roman" w:hAnsi="Times New Roman" w:cs="Times New Roman"/>
          <w:lang w:eastAsia="de-DE"/>
        </w:rPr>
        <w:t>, zu verleumden</w:t>
      </w:r>
      <w:r w:rsidR="00A85B68">
        <w:rPr>
          <w:rFonts w:ascii="Times New Roman" w:eastAsia="Times New Roman" w:hAnsi="Times New Roman" w:cs="Times New Roman"/>
          <w:lang w:eastAsia="de-DE"/>
        </w:rPr>
        <w:t xml:space="preserve"> u</w:t>
      </w:r>
      <w:bookmarkStart w:id="0" w:name="_GoBack"/>
      <w:bookmarkEnd w:id="0"/>
      <w:r w:rsidR="00A85B68">
        <w:rPr>
          <w:rFonts w:ascii="Times New Roman" w:eastAsia="Times New Roman" w:hAnsi="Times New Roman" w:cs="Times New Roman"/>
          <w:lang w:eastAsia="de-DE"/>
        </w:rPr>
        <w:t xml:space="preserve">nd der öffentlichen Hetze preiszugeben. </w:t>
      </w:r>
      <w:r w:rsidR="001B6E68">
        <w:rPr>
          <w:rFonts w:ascii="Times New Roman" w:eastAsia="Times New Roman" w:hAnsi="Times New Roman" w:cs="Times New Roman"/>
          <w:lang w:eastAsia="de-DE"/>
        </w:rPr>
        <w:t xml:space="preserve">Wieso kann eigentlich die Antifa ihre „Schwurbelseiten“ ohne Impressum publizieren – gilt das Presserecht für sie nicht? </w:t>
      </w:r>
    </w:p>
    <w:p w:rsidR="00080D3D" w:rsidRPr="00080D3D" w:rsidRDefault="00080D3D" w:rsidP="00A20B14">
      <w:pPr>
        <w:jc w:val="both"/>
        <w:rPr>
          <w:rFonts w:ascii="Times New Roman" w:eastAsia="Times New Roman" w:hAnsi="Times New Roman" w:cs="Times New Roman"/>
          <w:lang w:eastAsia="de-DE"/>
        </w:rPr>
      </w:pPr>
      <w:r w:rsidRPr="00080D3D">
        <w:rPr>
          <w:rFonts w:ascii="Times New Roman" w:eastAsia="Times New Roman" w:hAnsi="Times New Roman" w:cs="Times New Roman"/>
          <w:lang w:eastAsia="de-DE"/>
        </w:rPr>
        <w:lastRenderedPageBreak/>
        <w:t xml:space="preserve">Erst im vergangenen Sommer hatte der Verfassungsschutz </w:t>
      </w:r>
      <w:hyperlink r:id="rId6" w:history="1">
        <w:r w:rsidRPr="00080D3D">
          <w:rPr>
            <w:rFonts w:ascii="Times New Roman" w:eastAsia="Times New Roman" w:hAnsi="Times New Roman" w:cs="Times New Roman"/>
            <w:color w:val="0000FF"/>
            <w:u w:val="single"/>
            <w:lang w:eastAsia="de-DE"/>
          </w:rPr>
          <w:t>vor einer Radikalisierung der linksextremen Szene gewarnt.</w:t>
        </w:r>
      </w:hyperlink>
      <w:r w:rsidRPr="00080D3D">
        <w:rPr>
          <w:rFonts w:ascii="Times New Roman" w:eastAsia="Times New Roman" w:hAnsi="Times New Roman" w:cs="Times New Roman"/>
          <w:lang w:eastAsia="de-DE"/>
        </w:rPr>
        <w:t xml:space="preserve"> „Schwere Körperverletzungen der Opfer bis hin zum möglichen Tod werden billigend in Kauf genommen“, hieß es in einem Bericht des Bundesamts für Verfassungsschutz. (</w:t>
      </w:r>
      <w:proofErr w:type="spellStart"/>
      <w:r w:rsidRPr="00080D3D">
        <w:rPr>
          <w:rFonts w:ascii="Times New Roman" w:eastAsia="Times New Roman" w:hAnsi="Times New Roman" w:cs="Times New Roman"/>
          <w:lang w:eastAsia="de-DE"/>
        </w:rPr>
        <w:t>krk</w:t>
      </w:r>
      <w:proofErr w:type="spellEnd"/>
      <w:r w:rsidRPr="00080D3D">
        <w:rPr>
          <w:rFonts w:ascii="Times New Roman" w:eastAsia="Times New Roman" w:hAnsi="Times New Roman" w:cs="Times New Roman"/>
          <w:lang w:eastAsia="de-DE"/>
        </w:rPr>
        <w:t>)</w:t>
      </w:r>
    </w:p>
    <w:p w:rsidR="00AA65CA" w:rsidRDefault="00AA65CA" w:rsidP="00A20B14">
      <w:pPr>
        <w:pStyle w:val="berschrift3"/>
        <w:jc w:val="both"/>
      </w:pPr>
      <w:r>
        <w:t>Linksextreme Gewalttaten nehmen zu</w:t>
      </w:r>
    </w:p>
    <w:p w:rsidR="00AA65CA" w:rsidRDefault="00AA65CA" w:rsidP="00A20B14">
      <w:pPr>
        <w:pStyle w:val="StandardWeb"/>
        <w:jc w:val="both"/>
      </w:pPr>
      <w:r>
        <w:t xml:space="preserve">Das Bundesamt für Verfassungsschutz (BfV) hatte bereits im Juni vergangenen Jahres eine deutliche Radikalisierung der linksextremistischen Szene festgestellt. Demnach sei eine Herausbildung „terroristischer Strukturen“ möglich. Auch </w:t>
      </w:r>
      <w:hyperlink r:id="rId7" w:history="1">
        <w:r>
          <w:rPr>
            <w:rStyle w:val="Hyperlink"/>
          </w:rPr>
          <w:t>„gezielte Tötungen“ politischer Gegner</w:t>
        </w:r>
      </w:hyperlink>
      <w:r>
        <w:t xml:space="preserve"> seien nicht mehr undenkbar, hieß es damals in einer Analyse der Behörde.</w:t>
      </w:r>
    </w:p>
    <w:p w:rsidR="00AA65CA" w:rsidRDefault="00AA65CA" w:rsidP="00A20B14">
      <w:pPr>
        <w:pStyle w:val="StandardWeb"/>
        <w:jc w:val="both"/>
      </w:pPr>
      <w:hyperlink r:id="rId8" w:history="1">
        <w:r>
          <w:rPr>
            <w:rStyle w:val="Hyperlink"/>
          </w:rPr>
          <w:t>Die Zahl linksextremer Gewalttaten</w:t>
        </w:r>
      </w:hyperlink>
      <w:r>
        <w:t xml:space="preserve"> nahm im vergangenen Jahr deutlich zu. Laut dem Bundesverfassungsschutzbericht registrierten die Sicherheitsbehörden 1.237 solcher Delikte. Dies entspricht einem Plus von 34,3 Prozent gegenüber 2019. (</w:t>
      </w:r>
      <w:proofErr w:type="spellStart"/>
      <w:r>
        <w:t>ag</w:t>
      </w:r>
      <w:proofErr w:type="spellEnd"/>
      <w:r>
        <w:t>)</w:t>
      </w:r>
    </w:p>
    <w:p w:rsidR="00AA65CA" w:rsidRDefault="00AA65CA" w:rsidP="00A20B14">
      <w:pPr>
        <w:pStyle w:val="StandardWeb"/>
        <w:jc w:val="both"/>
      </w:pPr>
      <w:r>
        <w:t xml:space="preserve">Die politische Kriminalisierung des in </w:t>
      </w:r>
      <w:proofErr w:type="spellStart"/>
      <w:r>
        <w:t>Schnellroda</w:t>
      </w:r>
      <w:proofErr w:type="spellEnd"/>
      <w:r>
        <w:t xml:space="preserve"> ansässigen </w:t>
      </w:r>
      <w:hyperlink r:id="rId9" w:history="1">
        <w:r>
          <w:rPr>
            <w:rStyle w:val="Hyperlink"/>
          </w:rPr>
          <w:t>Instituts für Staatspolitik (</w:t>
        </w:r>
        <w:proofErr w:type="spellStart"/>
        <w:r>
          <w:rPr>
            <w:rStyle w:val="Hyperlink"/>
          </w:rPr>
          <w:t>IfS</w:t>
        </w:r>
        <w:proofErr w:type="spellEnd"/>
        <w:r>
          <w:rPr>
            <w:rStyle w:val="Hyperlink"/>
          </w:rPr>
          <w:t>)</w:t>
        </w:r>
      </w:hyperlink>
      <w:r>
        <w:t xml:space="preserve"> als „gesichert rechtsextreme Gruppierung“ begründet das Landesamt für Verfassungsschutz von Sachsen-Anhalt unter anderem damit, </w:t>
      </w:r>
      <w:proofErr w:type="spellStart"/>
      <w:r>
        <w:t>daß</w:t>
      </w:r>
      <w:proofErr w:type="spellEnd"/>
      <w:r>
        <w:t xml:space="preserve"> das </w:t>
      </w:r>
      <w:proofErr w:type="spellStart"/>
      <w:r>
        <w:t>IfS</w:t>
      </w:r>
      <w:proofErr w:type="spellEnd"/>
      <w:r>
        <w:t xml:space="preserve"> sich bemühe, den „Raum des Sagbaren“ auszudehnen.</w:t>
      </w:r>
    </w:p>
    <w:p w:rsidR="00AA65CA" w:rsidRDefault="00AA65CA" w:rsidP="00A20B14">
      <w:pPr>
        <w:pStyle w:val="StandardWeb"/>
        <w:jc w:val="both"/>
      </w:pPr>
      <w:r>
        <w:t>Daran ist mindestens zweierlei bemerkenswert: Ein Inlandsgeheimdienst erhebt in der Manier eines Heiligen Offiziums den Anspruch, verbindlich festzulegen, was öffentlich thematisier- und diskutierbar ist und was nicht. Und er agiert dabei als verlängerter Arm eines politisch-medialen Komplexes, der sich nur sicher fühlt, solange der öffentliche Raum durch geheimdienstliche Observation eingehegt und von Furcht und Konformismus durchsetzt ist.</w:t>
      </w:r>
    </w:p>
    <w:p w:rsidR="00420602" w:rsidRPr="00420602" w:rsidRDefault="00420602" w:rsidP="00A20B14">
      <w:pPr>
        <w:jc w:val="both"/>
        <w:rPr>
          <w:rFonts w:ascii="Times New Roman" w:eastAsia="Times New Roman" w:hAnsi="Times New Roman" w:cs="Times New Roman"/>
          <w:lang w:eastAsia="de-DE"/>
        </w:rPr>
      </w:pPr>
      <w:r w:rsidRPr="00420602">
        <w:rPr>
          <w:rFonts w:ascii="Times New Roman" w:eastAsia="Times New Roman" w:hAnsi="Times New Roman" w:cs="Times New Roman"/>
          <w:lang w:eastAsia="de-DE"/>
        </w:rPr>
        <w:t xml:space="preserve">Parteivorsitzende der SPD </w:t>
      </w:r>
      <w:r w:rsidRPr="00420602">
        <w:rPr>
          <w:rFonts w:ascii="Times New Roman" w:eastAsia="Times New Roman" w:hAnsi="Times New Roman" w:cs="Times New Roman"/>
          <w:b/>
          <w:bCs/>
          <w:lang w:eastAsia="de-DE"/>
        </w:rPr>
        <w:t xml:space="preserve">Saskia </w:t>
      </w:r>
      <w:proofErr w:type="spellStart"/>
      <w:r w:rsidRPr="00420602">
        <w:rPr>
          <w:rFonts w:ascii="Times New Roman" w:eastAsia="Times New Roman" w:hAnsi="Times New Roman" w:cs="Times New Roman"/>
          <w:b/>
          <w:bCs/>
          <w:lang w:eastAsia="de-DE"/>
        </w:rPr>
        <w:t>Esken</w:t>
      </w:r>
      <w:proofErr w:type="spellEnd"/>
      <w:r w:rsidRPr="00420602">
        <w:rPr>
          <w:rFonts w:ascii="Times New Roman" w:eastAsia="Times New Roman" w:hAnsi="Times New Roman" w:cs="Times New Roman"/>
          <w:lang w:eastAsia="de-DE"/>
        </w:rPr>
        <w:t xml:space="preserve"> vor einem Jahr auf Twitter:</w:t>
      </w:r>
      <w:r w:rsidRPr="00420602">
        <w:rPr>
          <w:rFonts w:ascii="Times New Roman" w:eastAsia="Times New Roman" w:hAnsi="Times New Roman" w:cs="Times New Roman"/>
          <w:i/>
          <w:iCs/>
          <w:lang w:eastAsia="de-DE"/>
        </w:rPr>
        <w:t xml:space="preserve"> „58 und Antifa. Selbstverständlich.“</w:t>
      </w:r>
    </w:p>
    <w:p w:rsidR="00080D3D" w:rsidRDefault="00080D3D" w:rsidP="00A20B14">
      <w:pPr>
        <w:jc w:val="both"/>
      </w:pPr>
    </w:p>
    <w:p w:rsidR="00080D3D" w:rsidRDefault="00080D3D" w:rsidP="00A20B14">
      <w:pPr>
        <w:jc w:val="both"/>
      </w:pPr>
    </w:p>
    <w:p w:rsidR="00080D3D" w:rsidRDefault="00080D3D" w:rsidP="00A20B14">
      <w:pPr>
        <w:jc w:val="both"/>
      </w:pPr>
    </w:p>
    <w:p w:rsidR="00080D3D" w:rsidRDefault="00080D3D" w:rsidP="00A20B14">
      <w:pPr>
        <w:jc w:val="both"/>
      </w:pPr>
    </w:p>
    <w:sectPr w:rsidR="00080D3D" w:rsidSect="00111798">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5C9" w:rsidRDefault="003C15C9" w:rsidP="00757BE5">
      <w:r>
        <w:separator/>
      </w:r>
    </w:p>
  </w:endnote>
  <w:endnote w:type="continuationSeparator" w:id="0">
    <w:p w:rsidR="003C15C9" w:rsidRDefault="003C15C9" w:rsidP="0075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82821735"/>
      <w:docPartObj>
        <w:docPartGallery w:val="Page Numbers (Bottom of Page)"/>
        <w:docPartUnique/>
      </w:docPartObj>
    </w:sdtPr>
    <w:sdtEndPr>
      <w:rPr>
        <w:rStyle w:val="Seitenzahl"/>
      </w:rPr>
    </w:sdtEndPr>
    <w:sdtContent>
      <w:p w:rsidR="00757BE5" w:rsidRDefault="00757BE5" w:rsidP="002D669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57BE5" w:rsidRDefault="00757BE5" w:rsidP="00757BE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91779683"/>
      <w:docPartObj>
        <w:docPartGallery w:val="Page Numbers (Bottom of Page)"/>
        <w:docPartUnique/>
      </w:docPartObj>
    </w:sdtPr>
    <w:sdtEndPr>
      <w:rPr>
        <w:rStyle w:val="Seitenzahl"/>
      </w:rPr>
    </w:sdtEndPr>
    <w:sdtContent>
      <w:p w:rsidR="00757BE5" w:rsidRDefault="00757BE5" w:rsidP="002D669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757BE5" w:rsidRDefault="00757BE5" w:rsidP="00757BE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5C9" w:rsidRDefault="003C15C9" w:rsidP="00757BE5">
      <w:r>
        <w:separator/>
      </w:r>
    </w:p>
  </w:footnote>
  <w:footnote w:type="continuationSeparator" w:id="0">
    <w:p w:rsidR="003C15C9" w:rsidRDefault="003C15C9" w:rsidP="00757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88"/>
    <w:rsid w:val="000042EF"/>
    <w:rsid w:val="00080D3D"/>
    <w:rsid w:val="00111798"/>
    <w:rsid w:val="00114B33"/>
    <w:rsid w:val="00184472"/>
    <w:rsid w:val="001B6E68"/>
    <w:rsid w:val="002B5FEE"/>
    <w:rsid w:val="003201D0"/>
    <w:rsid w:val="003C15C9"/>
    <w:rsid w:val="00420602"/>
    <w:rsid w:val="004A4A67"/>
    <w:rsid w:val="005318D5"/>
    <w:rsid w:val="005E039B"/>
    <w:rsid w:val="006B02A6"/>
    <w:rsid w:val="006B6471"/>
    <w:rsid w:val="006C0D88"/>
    <w:rsid w:val="00723B80"/>
    <w:rsid w:val="00757BE5"/>
    <w:rsid w:val="007C43A2"/>
    <w:rsid w:val="00862FC3"/>
    <w:rsid w:val="00893593"/>
    <w:rsid w:val="008D3252"/>
    <w:rsid w:val="008F5B2B"/>
    <w:rsid w:val="00A13BA3"/>
    <w:rsid w:val="00A20B14"/>
    <w:rsid w:val="00A678B9"/>
    <w:rsid w:val="00A85B68"/>
    <w:rsid w:val="00AA65CA"/>
    <w:rsid w:val="00B01572"/>
    <w:rsid w:val="00C37DCA"/>
    <w:rsid w:val="00DF760E"/>
    <w:rsid w:val="00F45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ACABFC"/>
  <w14:defaultImageDpi w14:val="32767"/>
  <w15:chartTrackingRefBased/>
  <w15:docId w15:val="{45FB1EEA-8C25-A64E-979E-1051373C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AA65C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80D3D"/>
    <w:rPr>
      <w:color w:val="0000FF"/>
      <w:u w:val="single"/>
    </w:rPr>
  </w:style>
  <w:style w:type="character" w:customStyle="1" w:styleId="body">
    <w:name w:val="body"/>
    <w:basedOn w:val="Absatz-Standardschriftart"/>
    <w:rsid w:val="00F45BA1"/>
  </w:style>
  <w:style w:type="paragraph" w:styleId="Fuzeile">
    <w:name w:val="footer"/>
    <w:basedOn w:val="Standard"/>
    <w:link w:val="FuzeileZchn"/>
    <w:uiPriority w:val="99"/>
    <w:unhideWhenUsed/>
    <w:rsid w:val="00757BE5"/>
    <w:pPr>
      <w:tabs>
        <w:tab w:val="center" w:pos="4536"/>
        <w:tab w:val="right" w:pos="9072"/>
      </w:tabs>
    </w:pPr>
  </w:style>
  <w:style w:type="character" w:customStyle="1" w:styleId="FuzeileZchn">
    <w:name w:val="Fußzeile Zchn"/>
    <w:basedOn w:val="Absatz-Standardschriftart"/>
    <w:link w:val="Fuzeile"/>
    <w:uiPriority w:val="99"/>
    <w:rsid w:val="00757BE5"/>
  </w:style>
  <w:style w:type="character" w:styleId="Seitenzahl">
    <w:name w:val="page number"/>
    <w:basedOn w:val="Absatz-Standardschriftart"/>
    <w:uiPriority w:val="99"/>
    <w:semiHidden/>
    <w:unhideWhenUsed/>
    <w:rsid w:val="00757BE5"/>
  </w:style>
  <w:style w:type="character" w:styleId="Hervorhebung">
    <w:name w:val="Emphasis"/>
    <w:basedOn w:val="Absatz-Standardschriftart"/>
    <w:uiPriority w:val="20"/>
    <w:qFormat/>
    <w:rsid w:val="000042EF"/>
    <w:rPr>
      <w:i/>
      <w:iCs/>
    </w:rPr>
  </w:style>
  <w:style w:type="character" w:customStyle="1" w:styleId="berschrift3Zchn">
    <w:name w:val="Überschrift 3 Zchn"/>
    <w:basedOn w:val="Absatz-Standardschriftart"/>
    <w:link w:val="berschrift3"/>
    <w:uiPriority w:val="9"/>
    <w:rsid w:val="00AA65C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A65C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420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5097">
      <w:bodyDiv w:val="1"/>
      <w:marLeft w:val="0"/>
      <w:marRight w:val="0"/>
      <w:marTop w:val="0"/>
      <w:marBottom w:val="0"/>
      <w:divBdr>
        <w:top w:val="none" w:sz="0" w:space="0" w:color="auto"/>
        <w:left w:val="none" w:sz="0" w:space="0" w:color="auto"/>
        <w:bottom w:val="none" w:sz="0" w:space="0" w:color="auto"/>
        <w:right w:val="none" w:sz="0" w:space="0" w:color="auto"/>
      </w:divBdr>
    </w:div>
    <w:div w:id="613557965">
      <w:bodyDiv w:val="1"/>
      <w:marLeft w:val="0"/>
      <w:marRight w:val="0"/>
      <w:marTop w:val="0"/>
      <w:marBottom w:val="0"/>
      <w:divBdr>
        <w:top w:val="none" w:sz="0" w:space="0" w:color="auto"/>
        <w:left w:val="none" w:sz="0" w:space="0" w:color="auto"/>
        <w:bottom w:val="none" w:sz="0" w:space="0" w:color="auto"/>
        <w:right w:val="none" w:sz="0" w:space="0" w:color="auto"/>
      </w:divBdr>
    </w:div>
    <w:div w:id="680856163">
      <w:bodyDiv w:val="1"/>
      <w:marLeft w:val="0"/>
      <w:marRight w:val="0"/>
      <w:marTop w:val="0"/>
      <w:marBottom w:val="0"/>
      <w:divBdr>
        <w:top w:val="none" w:sz="0" w:space="0" w:color="auto"/>
        <w:left w:val="none" w:sz="0" w:space="0" w:color="auto"/>
        <w:bottom w:val="none" w:sz="0" w:space="0" w:color="auto"/>
        <w:right w:val="none" w:sz="0" w:space="0" w:color="auto"/>
      </w:divBdr>
    </w:div>
    <w:div w:id="734813886">
      <w:bodyDiv w:val="1"/>
      <w:marLeft w:val="0"/>
      <w:marRight w:val="0"/>
      <w:marTop w:val="0"/>
      <w:marBottom w:val="0"/>
      <w:divBdr>
        <w:top w:val="none" w:sz="0" w:space="0" w:color="auto"/>
        <w:left w:val="none" w:sz="0" w:space="0" w:color="auto"/>
        <w:bottom w:val="none" w:sz="0" w:space="0" w:color="auto"/>
        <w:right w:val="none" w:sz="0" w:space="0" w:color="auto"/>
      </w:divBdr>
    </w:div>
    <w:div w:id="1000809354">
      <w:bodyDiv w:val="1"/>
      <w:marLeft w:val="0"/>
      <w:marRight w:val="0"/>
      <w:marTop w:val="0"/>
      <w:marBottom w:val="0"/>
      <w:divBdr>
        <w:top w:val="none" w:sz="0" w:space="0" w:color="auto"/>
        <w:left w:val="none" w:sz="0" w:space="0" w:color="auto"/>
        <w:bottom w:val="none" w:sz="0" w:space="0" w:color="auto"/>
        <w:right w:val="none" w:sz="0" w:space="0" w:color="auto"/>
      </w:divBdr>
    </w:div>
    <w:div w:id="1120807413">
      <w:bodyDiv w:val="1"/>
      <w:marLeft w:val="0"/>
      <w:marRight w:val="0"/>
      <w:marTop w:val="0"/>
      <w:marBottom w:val="0"/>
      <w:divBdr>
        <w:top w:val="none" w:sz="0" w:space="0" w:color="auto"/>
        <w:left w:val="none" w:sz="0" w:space="0" w:color="auto"/>
        <w:bottom w:val="none" w:sz="0" w:space="0" w:color="auto"/>
        <w:right w:val="none" w:sz="0" w:space="0" w:color="auto"/>
      </w:divBdr>
    </w:div>
    <w:div w:id="1189292349">
      <w:bodyDiv w:val="1"/>
      <w:marLeft w:val="0"/>
      <w:marRight w:val="0"/>
      <w:marTop w:val="0"/>
      <w:marBottom w:val="0"/>
      <w:divBdr>
        <w:top w:val="none" w:sz="0" w:space="0" w:color="auto"/>
        <w:left w:val="none" w:sz="0" w:space="0" w:color="auto"/>
        <w:bottom w:val="none" w:sz="0" w:space="0" w:color="auto"/>
        <w:right w:val="none" w:sz="0" w:space="0" w:color="auto"/>
      </w:divBdr>
    </w:div>
    <w:div w:id="1347973931">
      <w:bodyDiv w:val="1"/>
      <w:marLeft w:val="0"/>
      <w:marRight w:val="0"/>
      <w:marTop w:val="0"/>
      <w:marBottom w:val="0"/>
      <w:divBdr>
        <w:top w:val="none" w:sz="0" w:space="0" w:color="auto"/>
        <w:left w:val="none" w:sz="0" w:space="0" w:color="auto"/>
        <w:bottom w:val="none" w:sz="0" w:space="0" w:color="auto"/>
        <w:right w:val="none" w:sz="0" w:space="0" w:color="auto"/>
      </w:divBdr>
    </w:div>
    <w:div w:id="1376541138">
      <w:bodyDiv w:val="1"/>
      <w:marLeft w:val="0"/>
      <w:marRight w:val="0"/>
      <w:marTop w:val="0"/>
      <w:marBottom w:val="0"/>
      <w:divBdr>
        <w:top w:val="none" w:sz="0" w:space="0" w:color="auto"/>
        <w:left w:val="none" w:sz="0" w:space="0" w:color="auto"/>
        <w:bottom w:val="none" w:sz="0" w:space="0" w:color="auto"/>
        <w:right w:val="none" w:sz="0" w:space="0" w:color="auto"/>
      </w:divBdr>
    </w:div>
    <w:div w:id="1437598774">
      <w:bodyDiv w:val="1"/>
      <w:marLeft w:val="0"/>
      <w:marRight w:val="0"/>
      <w:marTop w:val="0"/>
      <w:marBottom w:val="0"/>
      <w:divBdr>
        <w:top w:val="none" w:sz="0" w:space="0" w:color="auto"/>
        <w:left w:val="none" w:sz="0" w:space="0" w:color="auto"/>
        <w:bottom w:val="none" w:sz="0" w:space="0" w:color="auto"/>
        <w:right w:val="none" w:sz="0" w:space="0" w:color="auto"/>
      </w:divBdr>
    </w:div>
    <w:div w:id="1584680822">
      <w:bodyDiv w:val="1"/>
      <w:marLeft w:val="0"/>
      <w:marRight w:val="0"/>
      <w:marTop w:val="0"/>
      <w:marBottom w:val="0"/>
      <w:divBdr>
        <w:top w:val="none" w:sz="0" w:space="0" w:color="auto"/>
        <w:left w:val="none" w:sz="0" w:space="0" w:color="auto"/>
        <w:bottom w:val="none" w:sz="0" w:space="0" w:color="auto"/>
        <w:right w:val="none" w:sz="0" w:space="0" w:color="auto"/>
      </w:divBdr>
    </w:div>
    <w:div w:id="1672946611">
      <w:bodyDiv w:val="1"/>
      <w:marLeft w:val="0"/>
      <w:marRight w:val="0"/>
      <w:marTop w:val="0"/>
      <w:marBottom w:val="0"/>
      <w:divBdr>
        <w:top w:val="none" w:sz="0" w:space="0" w:color="auto"/>
        <w:left w:val="none" w:sz="0" w:space="0" w:color="auto"/>
        <w:bottom w:val="none" w:sz="0" w:space="0" w:color="auto"/>
        <w:right w:val="none" w:sz="0" w:space="0" w:color="auto"/>
      </w:divBdr>
    </w:div>
    <w:div w:id="1725910638">
      <w:bodyDiv w:val="1"/>
      <w:marLeft w:val="0"/>
      <w:marRight w:val="0"/>
      <w:marTop w:val="0"/>
      <w:marBottom w:val="0"/>
      <w:divBdr>
        <w:top w:val="none" w:sz="0" w:space="0" w:color="auto"/>
        <w:left w:val="none" w:sz="0" w:space="0" w:color="auto"/>
        <w:bottom w:val="none" w:sz="0" w:space="0" w:color="auto"/>
        <w:right w:val="none" w:sz="0" w:space="0" w:color="auto"/>
      </w:divBdr>
    </w:div>
    <w:div w:id="1862357996">
      <w:bodyDiv w:val="1"/>
      <w:marLeft w:val="0"/>
      <w:marRight w:val="0"/>
      <w:marTop w:val="0"/>
      <w:marBottom w:val="0"/>
      <w:divBdr>
        <w:top w:val="none" w:sz="0" w:space="0" w:color="auto"/>
        <w:left w:val="none" w:sz="0" w:space="0" w:color="auto"/>
        <w:bottom w:val="none" w:sz="0" w:space="0" w:color="auto"/>
        <w:right w:val="none" w:sz="0" w:space="0" w:color="auto"/>
      </w:divBdr>
    </w:div>
    <w:div w:id="1986355384">
      <w:bodyDiv w:val="1"/>
      <w:marLeft w:val="0"/>
      <w:marRight w:val="0"/>
      <w:marTop w:val="0"/>
      <w:marBottom w:val="0"/>
      <w:divBdr>
        <w:top w:val="none" w:sz="0" w:space="0" w:color="auto"/>
        <w:left w:val="none" w:sz="0" w:space="0" w:color="auto"/>
        <w:bottom w:val="none" w:sz="0" w:space="0" w:color="auto"/>
        <w:right w:val="none" w:sz="0" w:space="0" w:color="auto"/>
      </w:divBdr>
    </w:div>
    <w:div w:id="2075083816">
      <w:bodyDiv w:val="1"/>
      <w:marLeft w:val="0"/>
      <w:marRight w:val="0"/>
      <w:marTop w:val="0"/>
      <w:marBottom w:val="0"/>
      <w:divBdr>
        <w:top w:val="none" w:sz="0" w:space="0" w:color="auto"/>
        <w:left w:val="none" w:sz="0" w:space="0" w:color="auto"/>
        <w:bottom w:val="none" w:sz="0" w:space="0" w:color="auto"/>
        <w:right w:val="none" w:sz="0" w:space="0" w:color="auto"/>
      </w:divBdr>
    </w:div>
    <w:div w:id="21008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ngefreiheit.de/politik/deutschland/2021/linksextremer-gewalttaten-steig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ungefreiheit.de/politik/deutschland/2020/verfassungsschutz-haelt-gezielte-toetungen-durch-linksextreme-fuer-moegli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ungefreiheit.de/politik/deutschland/2020/verfassungsschutz-haelt-gezielte-toetungen-durch-linksextreme-fuer-moeglich/"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jungefreiheit.de/debatte/kommentar/2021/schuldig-bei-verdacht-2/"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8412</Characters>
  <Application>Microsoft Office Word</Application>
  <DocSecurity>0</DocSecurity>
  <Lines>133</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dcterms:created xsi:type="dcterms:W3CDTF">2021-10-18T17:02:00Z</dcterms:created>
  <dcterms:modified xsi:type="dcterms:W3CDTF">2021-10-18T17:02:00Z</dcterms:modified>
</cp:coreProperties>
</file>